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83EF0" w14:textId="77777777" w:rsidR="00DD3F99" w:rsidRPr="006F7F88" w:rsidRDefault="009B0AD8" w:rsidP="006F7F88">
      <w:pPr>
        <w:spacing w:after="120" w:line="240" w:lineRule="auto"/>
        <w:jc w:val="center"/>
        <w:rPr>
          <w:rFonts w:ascii="Times New Roman" w:hAnsi="Times New Roman" w:cs="Times New Roman"/>
          <w:b/>
          <w:sz w:val="28"/>
          <w:lang w:val="bg-BG"/>
        </w:rPr>
      </w:pPr>
      <w:r w:rsidRPr="006F7F88">
        <w:rPr>
          <w:rFonts w:ascii="Times New Roman" w:hAnsi="Times New Roman" w:cs="Times New Roman"/>
          <w:b/>
          <w:sz w:val="28"/>
          <w:lang w:val="bg-BG"/>
        </w:rPr>
        <w:t xml:space="preserve">Проект </w:t>
      </w:r>
      <w:r w:rsidR="00305992" w:rsidRPr="006F7F88">
        <w:rPr>
          <w:rFonts w:ascii="Times New Roman" w:hAnsi="Times New Roman" w:cs="Times New Roman"/>
          <w:b/>
          <w:sz w:val="28"/>
          <w:lang w:val="bg-BG"/>
        </w:rPr>
        <w:t>BG05M2OP001-2.010</w:t>
      </w:r>
      <w:r w:rsidR="00B7022E" w:rsidRPr="006F7F88">
        <w:rPr>
          <w:rFonts w:ascii="Times New Roman" w:hAnsi="Times New Roman" w:cs="Times New Roman"/>
          <w:b/>
          <w:sz w:val="28"/>
          <w:lang w:val="bg-BG"/>
        </w:rPr>
        <w:t>-0001</w:t>
      </w:r>
      <w:r w:rsidR="00305992" w:rsidRPr="006F7F88">
        <w:rPr>
          <w:rFonts w:ascii="Times New Roman" w:hAnsi="Times New Roman" w:cs="Times New Roman"/>
          <w:b/>
          <w:sz w:val="28"/>
          <w:lang w:val="bg-BG"/>
        </w:rPr>
        <w:t xml:space="preserve"> „Квалификация за професионално развитие на педагогическите специалисти“</w:t>
      </w:r>
    </w:p>
    <w:p w14:paraId="2CB34B7D" w14:textId="77777777" w:rsidR="001C1FCC" w:rsidRPr="006F7F88" w:rsidRDefault="001C1FCC" w:rsidP="006F7F88">
      <w:pPr>
        <w:spacing w:after="120" w:line="240" w:lineRule="auto"/>
        <w:jc w:val="center"/>
        <w:rPr>
          <w:rFonts w:ascii="Times New Roman" w:hAnsi="Times New Roman" w:cs="Times New Roman"/>
          <w:b/>
          <w:sz w:val="24"/>
          <w:szCs w:val="24"/>
          <w:lang w:val="bg-BG"/>
        </w:rPr>
      </w:pPr>
    </w:p>
    <w:p w14:paraId="7563CD21" w14:textId="77777777" w:rsidR="00DD3F99" w:rsidRPr="006F7F88" w:rsidRDefault="00527805" w:rsidP="00FA3CBF">
      <w:pPr>
        <w:pStyle w:val="Heading1"/>
        <w:numPr>
          <w:ilvl w:val="0"/>
          <w:numId w:val="16"/>
        </w:numPr>
        <w:spacing w:before="0" w:after="120" w:line="240" w:lineRule="auto"/>
        <w:ind w:left="567" w:hanging="567"/>
        <w:jc w:val="both"/>
        <w:rPr>
          <w:rFonts w:ascii="Times New Roman" w:hAnsi="Times New Roman" w:cs="Times New Roman"/>
          <w:b/>
          <w:color w:val="000000" w:themeColor="text1"/>
          <w:sz w:val="24"/>
          <w:szCs w:val="24"/>
          <w:lang w:val="bg-BG"/>
        </w:rPr>
      </w:pPr>
      <w:r w:rsidRPr="006F7F88">
        <w:rPr>
          <w:rFonts w:ascii="Times New Roman" w:hAnsi="Times New Roman" w:cs="Times New Roman"/>
          <w:b/>
          <w:color w:val="000000" w:themeColor="text1"/>
          <w:sz w:val="24"/>
          <w:szCs w:val="24"/>
          <w:lang w:val="bg-BG"/>
        </w:rPr>
        <w:t>Общ</w:t>
      </w:r>
      <w:r w:rsidR="00B90617" w:rsidRPr="006F7F88">
        <w:rPr>
          <w:rFonts w:ascii="Times New Roman" w:hAnsi="Times New Roman" w:cs="Times New Roman"/>
          <w:b/>
          <w:color w:val="000000" w:themeColor="text1"/>
          <w:sz w:val="24"/>
          <w:szCs w:val="24"/>
          <w:lang w:val="bg-BG"/>
        </w:rPr>
        <w:t>а информация</w:t>
      </w:r>
    </w:p>
    <w:p w14:paraId="10C15936" w14:textId="77777777" w:rsidR="009B0AD8" w:rsidRPr="006F7F88" w:rsidRDefault="009B0AD8" w:rsidP="006F7F88">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 xml:space="preserve">Проект </w:t>
      </w:r>
      <w:r w:rsidR="00C07C30" w:rsidRPr="006F7F88">
        <w:rPr>
          <w:rFonts w:ascii="Times New Roman" w:hAnsi="Times New Roman" w:cs="Times New Roman"/>
          <w:color w:val="000000" w:themeColor="text1"/>
          <w:sz w:val="24"/>
          <w:szCs w:val="24"/>
          <w:lang w:val="bg-BG"/>
        </w:rPr>
        <w:t>BG05M2OP001-2.010</w:t>
      </w:r>
      <w:r w:rsidR="00B90617" w:rsidRPr="006F7F88">
        <w:rPr>
          <w:rFonts w:ascii="Times New Roman" w:hAnsi="Times New Roman" w:cs="Times New Roman"/>
          <w:color w:val="000000" w:themeColor="text1"/>
          <w:sz w:val="24"/>
          <w:szCs w:val="24"/>
          <w:lang w:val="bg-BG"/>
        </w:rPr>
        <w:t>-0001</w:t>
      </w:r>
      <w:r w:rsidR="00C07C30" w:rsidRPr="006F7F88">
        <w:rPr>
          <w:rFonts w:ascii="Times New Roman" w:hAnsi="Times New Roman" w:cs="Times New Roman"/>
          <w:color w:val="000000" w:themeColor="text1"/>
          <w:sz w:val="24"/>
          <w:szCs w:val="24"/>
          <w:lang w:val="bg-BG"/>
        </w:rPr>
        <w:t xml:space="preserve"> „Квалификация за професионално развитие на педагогическите специалисти“</w:t>
      </w:r>
      <w:r w:rsidR="00C07C30" w:rsidRPr="00FA3CBF">
        <w:rPr>
          <w:rFonts w:ascii="Times New Roman" w:hAnsi="Times New Roman" w:cs="Times New Roman"/>
          <w:color w:val="000000" w:themeColor="text1"/>
          <w:sz w:val="24"/>
          <w:szCs w:val="24"/>
          <w:lang w:val="bg-BG"/>
        </w:rPr>
        <w:t xml:space="preserve"> </w:t>
      </w:r>
      <w:r w:rsidRPr="006F7F88">
        <w:rPr>
          <w:rFonts w:ascii="Times New Roman" w:hAnsi="Times New Roman" w:cs="Times New Roman"/>
          <w:color w:val="000000" w:themeColor="text1"/>
          <w:sz w:val="24"/>
          <w:szCs w:val="24"/>
          <w:lang w:val="bg-BG"/>
        </w:rPr>
        <w:t xml:space="preserve">е финансиран по </w:t>
      </w:r>
      <w:r w:rsidRPr="006F7F88">
        <w:rPr>
          <w:rFonts w:ascii="Times New Roman" w:hAnsi="Times New Roman" w:cs="Times New Roman"/>
          <w:i/>
          <w:color w:val="000000" w:themeColor="text1"/>
          <w:sz w:val="24"/>
          <w:szCs w:val="24"/>
          <w:lang w:val="bg-BG"/>
        </w:rPr>
        <w:t>Приоритетна ос 2 „Образование и учене през целия живот“</w:t>
      </w:r>
      <w:r w:rsidRPr="006F7F88">
        <w:rPr>
          <w:rFonts w:ascii="Times New Roman" w:hAnsi="Times New Roman" w:cs="Times New Roman"/>
          <w:color w:val="000000" w:themeColor="text1"/>
          <w:sz w:val="24"/>
          <w:szCs w:val="24"/>
          <w:lang w:val="bg-BG"/>
        </w:rPr>
        <w:t xml:space="preserve"> на ОПНОИР 2014-2020 г. и е свързан с инвестиционни приоритети </w:t>
      </w:r>
      <w:r w:rsidRPr="006F7F88">
        <w:rPr>
          <w:rFonts w:ascii="Times New Roman" w:hAnsi="Times New Roman" w:cs="Times New Roman"/>
          <w:i/>
          <w:color w:val="000000" w:themeColor="text1"/>
          <w:sz w:val="24"/>
          <w:szCs w:val="24"/>
          <w:lang w:val="bg-BG"/>
        </w:rPr>
        <w:t>ИП 10i</w:t>
      </w:r>
      <w:r w:rsidRPr="006F7F88">
        <w:rPr>
          <w:rFonts w:ascii="Times New Roman" w:hAnsi="Times New Roman" w:cs="Times New Roman"/>
          <w:color w:val="000000" w:themeColor="text1"/>
          <w:sz w:val="24"/>
          <w:szCs w:val="24"/>
          <w:lang w:val="bg-BG"/>
        </w:rPr>
        <w:t xml:space="preserve"> - Намаляване и предотвратяване на преждевременното напускане на училище и насърчаване на равния достъп до висококачествено предучилищно, основно и средно образование, включващо (формални, неформални и самостоятелни) начини на учене за повторно включване в образователната система и системата на обучение и </w:t>
      </w:r>
      <w:r w:rsidRPr="006F7F88">
        <w:rPr>
          <w:rFonts w:ascii="Times New Roman" w:hAnsi="Times New Roman" w:cs="Times New Roman"/>
          <w:i/>
          <w:color w:val="000000" w:themeColor="text1"/>
          <w:sz w:val="24"/>
          <w:szCs w:val="24"/>
          <w:lang w:val="bg-BG"/>
        </w:rPr>
        <w:t>ИП 10iii</w:t>
      </w:r>
      <w:r w:rsidRPr="006F7F88">
        <w:rPr>
          <w:rFonts w:ascii="Times New Roman" w:hAnsi="Times New Roman" w:cs="Times New Roman"/>
          <w:color w:val="000000" w:themeColor="text1"/>
          <w:sz w:val="24"/>
          <w:szCs w:val="24"/>
          <w:lang w:val="bg-BG"/>
        </w:rPr>
        <w:t xml:space="preserve"> - Подобряване на равния достъп до учене през целия живот за всички възрастови групи чрез формални, неформални и самостоятелни начини, усъвършенстване на знанията, уменията и квалификацията на работната сила, и насърчаване на гъвкави начини за учене, включително чрез напътствия за кариерно развитие и валидиране на придобитата квалификация, както и със </w:t>
      </w:r>
      <w:r w:rsidRPr="006F7F88">
        <w:rPr>
          <w:rFonts w:ascii="Times New Roman" w:hAnsi="Times New Roman" w:cs="Times New Roman"/>
          <w:i/>
          <w:color w:val="000000" w:themeColor="text1"/>
          <w:sz w:val="24"/>
          <w:szCs w:val="24"/>
          <w:lang w:val="bg-BG"/>
        </w:rPr>
        <w:t>Специфична цел 1 на инвестиционен приоритет 10i.</w:t>
      </w:r>
      <w:r w:rsidRPr="006F7F88">
        <w:rPr>
          <w:rFonts w:ascii="Times New Roman" w:hAnsi="Times New Roman" w:cs="Times New Roman"/>
          <w:color w:val="000000" w:themeColor="text1"/>
          <w:sz w:val="24"/>
          <w:szCs w:val="24"/>
          <w:lang w:val="bg-BG"/>
        </w:rPr>
        <w:t xml:space="preserve"> Подобряване на постиженията на децата и учениците в овладяването на ключови компетентности и </w:t>
      </w:r>
      <w:r w:rsidRPr="006F7F88">
        <w:rPr>
          <w:rFonts w:ascii="Times New Roman" w:hAnsi="Times New Roman" w:cs="Times New Roman"/>
          <w:i/>
          <w:color w:val="000000" w:themeColor="text1"/>
          <w:sz w:val="24"/>
          <w:szCs w:val="24"/>
          <w:lang w:val="bg-BG"/>
        </w:rPr>
        <w:t xml:space="preserve">Специфична цел </w:t>
      </w:r>
      <w:r w:rsidR="00C07C30" w:rsidRPr="00FA3CBF">
        <w:rPr>
          <w:rFonts w:ascii="Times New Roman" w:hAnsi="Times New Roman" w:cs="Times New Roman"/>
          <w:i/>
          <w:color w:val="000000" w:themeColor="text1"/>
          <w:sz w:val="24"/>
          <w:szCs w:val="24"/>
          <w:lang w:val="bg-BG"/>
        </w:rPr>
        <w:t>1</w:t>
      </w:r>
      <w:r w:rsidRPr="006F7F88">
        <w:rPr>
          <w:rFonts w:ascii="Times New Roman" w:hAnsi="Times New Roman" w:cs="Times New Roman"/>
          <w:i/>
          <w:color w:val="000000" w:themeColor="text1"/>
          <w:sz w:val="24"/>
          <w:szCs w:val="24"/>
          <w:lang w:val="bg-BG"/>
        </w:rPr>
        <w:t xml:space="preserve"> на инвестиционен приоритет 10iii.</w:t>
      </w:r>
      <w:r w:rsidRPr="006F7F88">
        <w:rPr>
          <w:rFonts w:ascii="Times New Roman" w:hAnsi="Times New Roman" w:cs="Times New Roman"/>
          <w:color w:val="000000" w:themeColor="text1"/>
          <w:sz w:val="24"/>
          <w:szCs w:val="24"/>
          <w:lang w:val="bg-BG"/>
        </w:rPr>
        <w:t xml:space="preserve"> </w:t>
      </w:r>
      <w:r w:rsidR="00C07C30" w:rsidRPr="006F7F88">
        <w:rPr>
          <w:rFonts w:ascii="Times New Roman" w:hAnsi="Times New Roman" w:cs="Times New Roman"/>
          <w:color w:val="000000" w:themeColor="text1"/>
          <w:sz w:val="24"/>
          <w:szCs w:val="24"/>
          <w:lang w:val="bg-BG"/>
        </w:rPr>
        <w:t>Развитие на капацитета и повишаване на квалификацията на заетите в областта на образованието</w:t>
      </w:r>
      <w:r w:rsidRPr="006F7F88">
        <w:rPr>
          <w:rFonts w:ascii="Times New Roman" w:hAnsi="Times New Roman" w:cs="Times New Roman"/>
          <w:color w:val="000000" w:themeColor="text1"/>
          <w:sz w:val="24"/>
          <w:szCs w:val="24"/>
          <w:lang w:val="bg-BG"/>
        </w:rPr>
        <w:t>.</w:t>
      </w:r>
    </w:p>
    <w:p w14:paraId="64882795" w14:textId="77777777" w:rsidR="00B90617" w:rsidRPr="006F7F88" w:rsidRDefault="00B90617">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Проектът се изпълнява от конкретен бенефициент (КБ) – Министерство на образованието и науката и няма партньори.</w:t>
      </w:r>
    </w:p>
    <w:p w14:paraId="56637D75" w14:textId="77777777" w:rsidR="00F14E46" w:rsidRPr="001D6860" w:rsidRDefault="00023D5C">
      <w:pPr>
        <w:spacing w:after="120" w:line="240" w:lineRule="auto"/>
        <w:jc w:val="both"/>
        <w:rPr>
          <w:rFonts w:ascii="Times New Roman" w:hAnsi="Times New Roman" w:cs="Times New Roman"/>
          <w:color w:val="000000" w:themeColor="text1"/>
          <w:sz w:val="24"/>
          <w:szCs w:val="24"/>
          <w:lang w:val="bg-BG"/>
        </w:rPr>
      </w:pPr>
      <w:r w:rsidRPr="001D6860">
        <w:rPr>
          <w:rFonts w:ascii="Times New Roman" w:hAnsi="Times New Roman" w:cs="Times New Roman"/>
          <w:color w:val="000000" w:themeColor="text1"/>
          <w:sz w:val="24"/>
          <w:szCs w:val="24"/>
          <w:lang w:val="bg-BG"/>
        </w:rPr>
        <w:t>П</w:t>
      </w:r>
      <w:r w:rsidR="009B0AD8" w:rsidRPr="001D6860">
        <w:rPr>
          <w:rFonts w:ascii="Times New Roman" w:hAnsi="Times New Roman" w:cs="Times New Roman"/>
          <w:color w:val="000000" w:themeColor="text1"/>
          <w:sz w:val="24"/>
          <w:szCs w:val="24"/>
          <w:lang w:val="bg-BG"/>
        </w:rPr>
        <w:t xml:space="preserve">роектът е с период на изпълнение </w:t>
      </w:r>
      <w:r w:rsidR="0051425A" w:rsidRPr="001D6860">
        <w:rPr>
          <w:rFonts w:ascii="Times New Roman" w:hAnsi="Times New Roman" w:cs="Times New Roman"/>
          <w:color w:val="000000" w:themeColor="text1"/>
          <w:sz w:val="24"/>
          <w:szCs w:val="24"/>
          <w:lang w:val="bg-BG"/>
        </w:rPr>
        <w:t>46 месеца (</w:t>
      </w:r>
      <w:r w:rsidR="005648FC" w:rsidRPr="001D6860">
        <w:rPr>
          <w:rFonts w:ascii="Times New Roman" w:hAnsi="Times New Roman" w:cs="Times New Roman"/>
          <w:color w:val="000000" w:themeColor="text1"/>
          <w:sz w:val="24"/>
          <w:szCs w:val="24"/>
          <w:lang w:val="bg-BG"/>
        </w:rPr>
        <w:t>04.10.2018 – 04.</w:t>
      </w:r>
      <w:r w:rsidR="00B90617" w:rsidRPr="001D6860">
        <w:rPr>
          <w:rFonts w:ascii="Times New Roman" w:hAnsi="Times New Roman" w:cs="Times New Roman"/>
          <w:color w:val="000000" w:themeColor="text1"/>
          <w:sz w:val="24"/>
          <w:szCs w:val="24"/>
          <w:lang w:val="bg-BG"/>
        </w:rPr>
        <w:t>08</w:t>
      </w:r>
      <w:r w:rsidR="005648FC" w:rsidRPr="001D6860">
        <w:rPr>
          <w:rFonts w:ascii="Times New Roman" w:hAnsi="Times New Roman" w:cs="Times New Roman"/>
          <w:color w:val="000000" w:themeColor="text1"/>
          <w:sz w:val="24"/>
          <w:szCs w:val="24"/>
          <w:lang w:val="bg-BG"/>
        </w:rPr>
        <w:t>.</w:t>
      </w:r>
      <w:r w:rsidR="00B90617" w:rsidRPr="001D6860">
        <w:rPr>
          <w:rFonts w:ascii="Times New Roman" w:hAnsi="Times New Roman" w:cs="Times New Roman"/>
          <w:color w:val="000000" w:themeColor="text1"/>
          <w:sz w:val="24"/>
          <w:szCs w:val="24"/>
          <w:lang w:val="bg-BG"/>
        </w:rPr>
        <w:t xml:space="preserve">2022 </w:t>
      </w:r>
      <w:r w:rsidR="005648FC" w:rsidRPr="001D6860">
        <w:rPr>
          <w:rFonts w:ascii="Times New Roman" w:hAnsi="Times New Roman" w:cs="Times New Roman"/>
          <w:color w:val="000000" w:themeColor="text1"/>
          <w:sz w:val="24"/>
          <w:szCs w:val="24"/>
          <w:lang w:val="bg-BG"/>
        </w:rPr>
        <w:t>г.</w:t>
      </w:r>
      <w:r w:rsidR="005C5769" w:rsidRPr="001D6860">
        <w:rPr>
          <w:rFonts w:ascii="Times New Roman" w:hAnsi="Times New Roman" w:cs="Times New Roman"/>
          <w:color w:val="000000" w:themeColor="text1"/>
          <w:sz w:val="24"/>
          <w:szCs w:val="24"/>
          <w:lang w:val="bg-BG"/>
        </w:rPr>
        <w:t>)</w:t>
      </w:r>
      <w:r w:rsidR="005648FC" w:rsidRPr="001D6860">
        <w:rPr>
          <w:rFonts w:ascii="Times New Roman" w:hAnsi="Times New Roman" w:cs="Times New Roman"/>
          <w:color w:val="000000" w:themeColor="text1"/>
          <w:sz w:val="24"/>
          <w:szCs w:val="24"/>
          <w:lang w:val="bg-BG"/>
        </w:rPr>
        <w:t xml:space="preserve">, </w:t>
      </w:r>
      <w:r w:rsidR="009B0AD8" w:rsidRPr="001D6860">
        <w:rPr>
          <w:rFonts w:ascii="Times New Roman" w:hAnsi="Times New Roman" w:cs="Times New Roman"/>
          <w:color w:val="000000" w:themeColor="text1"/>
          <w:sz w:val="24"/>
          <w:szCs w:val="24"/>
          <w:lang w:val="bg-BG"/>
        </w:rPr>
        <w:t xml:space="preserve">с общ размер на БФП: </w:t>
      </w:r>
      <w:r w:rsidR="005648FC" w:rsidRPr="001D6860">
        <w:rPr>
          <w:rFonts w:ascii="Times New Roman" w:hAnsi="Times New Roman" w:cs="Times New Roman"/>
          <w:color w:val="000000" w:themeColor="text1"/>
          <w:sz w:val="24"/>
          <w:szCs w:val="24"/>
          <w:lang w:val="bg-BG"/>
        </w:rPr>
        <w:t xml:space="preserve">19 911 123 </w:t>
      </w:r>
      <w:r w:rsidR="009B0AD8" w:rsidRPr="001D6860">
        <w:rPr>
          <w:rFonts w:ascii="Times New Roman" w:hAnsi="Times New Roman" w:cs="Times New Roman"/>
          <w:color w:val="000000" w:themeColor="text1"/>
          <w:sz w:val="24"/>
          <w:szCs w:val="24"/>
          <w:lang w:val="bg-BG"/>
        </w:rPr>
        <w:t xml:space="preserve">лв. </w:t>
      </w:r>
    </w:p>
    <w:p w14:paraId="41D0D4C9" w14:textId="593E87E8" w:rsidR="000E2C22" w:rsidRDefault="00F14E46">
      <w:pPr>
        <w:spacing w:after="120" w:line="240" w:lineRule="auto"/>
        <w:jc w:val="both"/>
        <w:rPr>
          <w:rFonts w:ascii="Times New Roman" w:hAnsi="Times New Roman" w:cs="Times New Roman"/>
          <w:color w:val="000000" w:themeColor="text1"/>
          <w:sz w:val="24"/>
          <w:szCs w:val="24"/>
          <w:lang w:val="bg-BG"/>
        </w:rPr>
      </w:pPr>
      <w:bookmarkStart w:id="0" w:name="_Hlk87441442"/>
      <w:r w:rsidRPr="001D6860">
        <w:rPr>
          <w:rFonts w:ascii="Times New Roman" w:hAnsi="Times New Roman" w:cs="Times New Roman"/>
          <w:color w:val="000000" w:themeColor="text1"/>
          <w:sz w:val="24"/>
          <w:szCs w:val="24"/>
          <w:lang w:val="bg-BG"/>
        </w:rPr>
        <w:t>Р</w:t>
      </w:r>
      <w:r w:rsidR="009B0AD8" w:rsidRPr="001D6860">
        <w:rPr>
          <w:rFonts w:ascii="Times New Roman" w:hAnsi="Times New Roman" w:cs="Times New Roman"/>
          <w:color w:val="000000" w:themeColor="text1"/>
          <w:sz w:val="24"/>
          <w:szCs w:val="24"/>
          <w:lang w:val="bg-BG"/>
        </w:rPr>
        <w:t xml:space="preserve">азмерът на верифицираните средства към м. </w:t>
      </w:r>
      <w:r w:rsidR="004E6094">
        <w:rPr>
          <w:rFonts w:ascii="Times New Roman" w:hAnsi="Times New Roman" w:cs="Times New Roman"/>
          <w:color w:val="000000" w:themeColor="text1"/>
          <w:sz w:val="24"/>
          <w:szCs w:val="24"/>
          <w:lang w:val="bg-BG"/>
        </w:rPr>
        <w:t>януари</w:t>
      </w:r>
      <w:r w:rsidR="009B0AD8" w:rsidRPr="001D6860">
        <w:rPr>
          <w:rFonts w:ascii="Times New Roman" w:hAnsi="Times New Roman" w:cs="Times New Roman"/>
          <w:color w:val="000000" w:themeColor="text1"/>
          <w:sz w:val="24"/>
          <w:szCs w:val="24"/>
          <w:lang w:val="bg-BG"/>
        </w:rPr>
        <w:t xml:space="preserve"> 202</w:t>
      </w:r>
      <w:r w:rsidR="004E6094">
        <w:rPr>
          <w:rFonts w:ascii="Times New Roman" w:hAnsi="Times New Roman" w:cs="Times New Roman"/>
          <w:color w:val="000000" w:themeColor="text1"/>
          <w:sz w:val="24"/>
          <w:szCs w:val="24"/>
          <w:lang w:val="bg-BG"/>
        </w:rPr>
        <w:t>2</w:t>
      </w:r>
      <w:r w:rsidR="009B0AD8" w:rsidRPr="001D6860">
        <w:rPr>
          <w:rFonts w:ascii="Times New Roman" w:hAnsi="Times New Roman" w:cs="Times New Roman"/>
          <w:color w:val="000000" w:themeColor="text1"/>
          <w:sz w:val="24"/>
          <w:szCs w:val="24"/>
          <w:lang w:val="bg-BG"/>
        </w:rPr>
        <w:t xml:space="preserve"> г. възлиза на </w:t>
      </w:r>
      <w:r w:rsidR="006A05AD" w:rsidRPr="001D6860">
        <w:rPr>
          <w:rFonts w:ascii="Calibri" w:hAnsi="Calibri" w:cs="Calibri"/>
          <w:color w:val="000000"/>
          <w:sz w:val="18"/>
          <w:szCs w:val="18"/>
          <w:lang w:val="bg-BG"/>
        </w:rPr>
        <w:t xml:space="preserve"> </w:t>
      </w:r>
      <w:r w:rsidR="004E6094" w:rsidRPr="004E6094">
        <w:rPr>
          <w:rFonts w:ascii="Times New Roman" w:hAnsi="Times New Roman" w:cs="Times New Roman"/>
          <w:color w:val="000000" w:themeColor="text1"/>
          <w:sz w:val="24"/>
          <w:szCs w:val="24"/>
          <w:lang w:val="bg-BG"/>
        </w:rPr>
        <w:t>13 663 348,95</w:t>
      </w:r>
      <w:r w:rsidR="004E6094">
        <w:rPr>
          <w:rFonts w:ascii="Times New Roman" w:hAnsi="Times New Roman" w:cs="Times New Roman"/>
          <w:color w:val="000000" w:themeColor="text1"/>
          <w:sz w:val="24"/>
          <w:szCs w:val="24"/>
        </w:rPr>
        <w:t xml:space="preserve"> </w:t>
      </w:r>
      <w:r w:rsidR="004E6094">
        <w:rPr>
          <w:rFonts w:ascii="Times New Roman" w:hAnsi="Times New Roman" w:cs="Times New Roman"/>
          <w:color w:val="000000" w:themeColor="text1"/>
          <w:sz w:val="24"/>
          <w:szCs w:val="24"/>
          <w:lang w:val="bg-BG"/>
        </w:rPr>
        <w:t>лв.</w:t>
      </w:r>
      <w:r w:rsidR="005648FC" w:rsidRPr="001D6860">
        <w:rPr>
          <w:rFonts w:ascii="Times New Roman" w:hAnsi="Times New Roman" w:cs="Times New Roman"/>
          <w:color w:val="000000" w:themeColor="text1"/>
          <w:sz w:val="24"/>
          <w:szCs w:val="24"/>
          <w:lang w:val="bg-BG"/>
        </w:rPr>
        <w:t xml:space="preserve"> или </w:t>
      </w:r>
      <w:r w:rsidR="004E6094">
        <w:rPr>
          <w:rFonts w:ascii="Times New Roman" w:hAnsi="Times New Roman" w:cs="Times New Roman"/>
          <w:color w:val="000000" w:themeColor="text1"/>
          <w:sz w:val="24"/>
          <w:szCs w:val="24"/>
          <w:lang w:val="bg-BG"/>
        </w:rPr>
        <w:t>69</w:t>
      </w:r>
      <w:r w:rsidR="00021AB4" w:rsidRPr="001D6860">
        <w:rPr>
          <w:rFonts w:ascii="Times New Roman" w:hAnsi="Times New Roman" w:cs="Times New Roman"/>
          <w:color w:val="000000" w:themeColor="text1"/>
          <w:sz w:val="24"/>
          <w:szCs w:val="24"/>
          <w:lang w:val="bg-BG"/>
        </w:rPr>
        <w:t xml:space="preserve"> </w:t>
      </w:r>
      <w:r w:rsidR="005648FC" w:rsidRPr="001D6860">
        <w:rPr>
          <w:rFonts w:ascii="Times New Roman" w:hAnsi="Times New Roman" w:cs="Times New Roman"/>
          <w:color w:val="000000" w:themeColor="text1"/>
          <w:sz w:val="24"/>
          <w:szCs w:val="24"/>
          <w:lang w:val="bg-BG"/>
        </w:rPr>
        <w:t>% от размера на БФП</w:t>
      </w:r>
      <w:bookmarkEnd w:id="0"/>
      <w:r w:rsidR="005648FC" w:rsidRPr="001D6860">
        <w:rPr>
          <w:rFonts w:ascii="Times New Roman" w:hAnsi="Times New Roman" w:cs="Times New Roman"/>
          <w:color w:val="000000" w:themeColor="text1"/>
          <w:sz w:val="24"/>
          <w:szCs w:val="24"/>
          <w:lang w:val="bg-BG"/>
        </w:rPr>
        <w:t>.</w:t>
      </w:r>
    </w:p>
    <w:p w14:paraId="037FF059" w14:textId="77777777" w:rsidR="006F7F88" w:rsidRPr="00FA3CBF" w:rsidRDefault="006F7F88">
      <w:pPr>
        <w:spacing w:after="120" w:line="240" w:lineRule="auto"/>
        <w:jc w:val="both"/>
        <w:rPr>
          <w:rFonts w:ascii="Times New Roman" w:hAnsi="Times New Roman" w:cs="Times New Roman"/>
          <w:color w:val="000000" w:themeColor="text1"/>
          <w:sz w:val="24"/>
          <w:szCs w:val="24"/>
          <w:lang w:val="bg-BG"/>
        </w:rPr>
      </w:pPr>
    </w:p>
    <w:p w14:paraId="5E344B31" w14:textId="77777777" w:rsidR="00023D5C" w:rsidRPr="00C3065B" w:rsidRDefault="002C7BD6" w:rsidP="00FA3CBF">
      <w:pPr>
        <w:pStyle w:val="Heading1"/>
        <w:numPr>
          <w:ilvl w:val="0"/>
          <w:numId w:val="16"/>
        </w:numPr>
        <w:spacing w:before="0" w:after="120" w:line="240" w:lineRule="auto"/>
        <w:ind w:left="567" w:hanging="567"/>
        <w:jc w:val="both"/>
        <w:rPr>
          <w:rFonts w:ascii="Times New Roman" w:hAnsi="Times New Roman" w:cs="Times New Roman"/>
          <w:b/>
          <w:color w:val="000000" w:themeColor="text1"/>
          <w:sz w:val="24"/>
          <w:szCs w:val="24"/>
          <w:lang w:val="bg-BG"/>
        </w:rPr>
      </w:pPr>
      <w:r w:rsidRPr="006F7F88">
        <w:rPr>
          <w:rFonts w:ascii="Times New Roman" w:hAnsi="Times New Roman" w:cs="Times New Roman"/>
          <w:b/>
          <w:color w:val="000000" w:themeColor="text1"/>
          <w:sz w:val="24"/>
          <w:szCs w:val="24"/>
          <w:lang w:val="bg-BG"/>
        </w:rPr>
        <w:t>Съответств</w:t>
      </w:r>
      <w:r w:rsidR="00023D5C" w:rsidRPr="00C3065B">
        <w:rPr>
          <w:rFonts w:ascii="Times New Roman" w:hAnsi="Times New Roman" w:cs="Times New Roman"/>
          <w:b/>
          <w:color w:val="000000" w:themeColor="text1"/>
          <w:sz w:val="24"/>
          <w:szCs w:val="24"/>
          <w:lang w:val="bg-BG"/>
        </w:rPr>
        <w:t>ие</w:t>
      </w:r>
      <w:r w:rsidRPr="00C3065B">
        <w:rPr>
          <w:rFonts w:ascii="Times New Roman" w:hAnsi="Times New Roman" w:cs="Times New Roman"/>
          <w:b/>
          <w:color w:val="000000" w:themeColor="text1"/>
          <w:sz w:val="24"/>
          <w:szCs w:val="24"/>
          <w:lang w:val="bg-BG"/>
        </w:rPr>
        <w:t xml:space="preserve"> </w:t>
      </w:r>
      <w:r w:rsidR="00023D5C" w:rsidRPr="00C3065B">
        <w:rPr>
          <w:rFonts w:ascii="Times New Roman" w:hAnsi="Times New Roman" w:cs="Times New Roman"/>
          <w:b/>
          <w:color w:val="000000" w:themeColor="text1"/>
          <w:sz w:val="24"/>
          <w:szCs w:val="24"/>
          <w:lang w:val="bg-BG"/>
        </w:rPr>
        <w:t xml:space="preserve">на </w:t>
      </w:r>
      <w:r w:rsidRPr="00C3065B">
        <w:rPr>
          <w:rFonts w:ascii="Times New Roman" w:hAnsi="Times New Roman" w:cs="Times New Roman"/>
          <w:b/>
          <w:color w:val="000000" w:themeColor="text1"/>
          <w:sz w:val="24"/>
          <w:szCs w:val="24"/>
          <w:lang w:val="bg-BG"/>
        </w:rPr>
        <w:t xml:space="preserve">изготвените от УО Насоки за кандидатстване </w:t>
      </w:r>
      <w:r w:rsidR="00023D5C" w:rsidRPr="00C3065B">
        <w:rPr>
          <w:rFonts w:ascii="Times New Roman" w:hAnsi="Times New Roman" w:cs="Times New Roman"/>
          <w:b/>
          <w:color w:val="000000" w:themeColor="text1"/>
          <w:sz w:val="24"/>
          <w:szCs w:val="24"/>
          <w:lang w:val="bg-BG"/>
        </w:rPr>
        <w:t>с</w:t>
      </w:r>
      <w:r w:rsidRPr="00C3065B">
        <w:rPr>
          <w:rFonts w:ascii="Times New Roman" w:hAnsi="Times New Roman" w:cs="Times New Roman"/>
          <w:b/>
          <w:color w:val="000000" w:themeColor="text1"/>
          <w:sz w:val="24"/>
          <w:szCs w:val="24"/>
          <w:lang w:val="bg-BG"/>
        </w:rPr>
        <w:t xml:space="preserve"> целите на Програмата и иден</w:t>
      </w:r>
      <w:r w:rsidR="00023D5C" w:rsidRPr="00C3065B">
        <w:rPr>
          <w:rFonts w:ascii="Times New Roman" w:hAnsi="Times New Roman" w:cs="Times New Roman"/>
          <w:b/>
          <w:color w:val="000000" w:themeColor="text1"/>
          <w:sz w:val="24"/>
          <w:szCs w:val="24"/>
          <w:lang w:val="bg-BG"/>
        </w:rPr>
        <w:t>тифицираните в Програмата нужди</w:t>
      </w:r>
    </w:p>
    <w:p w14:paraId="17356DDF" w14:textId="77777777" w:rsidR="003C23F1" w:rsidRPr="006F7F88" w:rsidRDefault="00655668">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За пе</w:t>
      </w:r>
      <w:r w:rsidR="00F01117" w:rsidRPr="006F7F88">
        <w:rPr>
          <w:rFonts w:ascii="Times New Roman" w:hAnsi="Times New Roman" w:cs="Times New Roman"/>
          <w:color w:val="000000" w:themeColor="text1"/>
          <w:sz w:val="24"/>
          <w:szCs w:val="24"/>
          <w:lang w:val="bg-BG"/>
        </w:rPr>
        <w:t xml:space="preserve">риода 2014-2020 г. в рамките на </w:t>
      </w:r>
      <w:r w:rsidRPr="006F7F88">
        <w:rPr>
          <w:rFonts w:ascii="Times New Roman" w:hAnsi="Times New Roman" w:cs="Times New Roman"/>
          <w:color w:val="000000" w:themeColor="text1"/>
          <w:sz w:val="24"/>
          <w:szCs w:val="24"/>
          <w:lang w:val="bg-BG"/>
        </w:rPr>
        <w:t xml:space="preserve">ОП НОИР </w:t>
      </w:r>
      <w:r w:rsidR="003C23F1" w:rsidRPr="006F7F88">
        <w:rPr>
          <w:rFonts w:ascii="Times New Roman" w:hAnsi="Times New Roman" w:cs="Times New Roman"/>
          <w:color w:val="000000" w:themeColor="text1"/>
          <w:sz w:val="24"/>
          <w:szCs w:val="24"/>
          <w:lang w:val="bg-BG"/>
        </w:rPr>
        <w:t>част от ресурса на ПО 2 е насочен към квалификация на педагогическия потенциал. Ресурсът има допълващ характер към мерките, изпълнявани в рамките на националния бюджет</w:t>
      </w:r>
      <w:r w:rsidR="003C23F1" w:rsidRPr="00FA3CBF">
        <w:rPr>
          <w:lang w:val="bg-BG"/>
        </w:rPr>
        <w:t xml:space="preserve"> </w:t>
      </w:r>
      <w:r w:rsidR="003C23F1" w:rsidRPr="006F7F88">
        <w:rPr>
          <w:rFonts w:ascii="Times New Roman" w:hAnsi="Times New Roman" w:cs="Times New Roman"/>
          <w:color w:val="000000" w:themeColor="text1"/>
          <w:sz w:val="24"/>
          <w:szCs w:val="24"/>
          <w:lang w:val="bg-BG"/>
        </w:rPr>
        <w:t>и допринася за постигане на целите по</w:t>
      </w:r>
      <w:r w:rsidR="003C23F1" w:rsidRPr="00FA3CBF">
        <w:rPr>
          <w:lang w:val="bg-BG"/>
        </w:rPr>
        <w:t xml:space="preserve"> </w:t>
      </w:r>
      <w:proofErr w:type="spellStart"/>
      <w:r w:rsidR="003C23F1" w:rsidRPr="006F7F88">
        <w:rPr>
          <w:rFonts w:ascii="Times New Roman" w:hAnsi="Times New Roman" w:cs="Times New Roman"/>
          <w:color w:val="000000" w:themeColor="text1"/>
          <w:sz w:val="24"/>
          <w:szCs w:val="24"/>
          <w:lang w:val="bg-BG"/>
        </w:rPr>
        <w:t>подприоритет</w:t>
      </w:r>
      <w:proofErr w:type="spellEnd"/>
      <w:r w:rsidR="003C23F1" w:rsidRPr="006F7F88">
        <w:rPr>
          <w:rFonts w:ascii="Times New Roman" w:hAnsi="Times New Roman" w:cs="Times New Roman"/>
          <w:color w:val="000000" w:themeColor="text1"/>
          <w:sz w:val="24"/>
          <w:szCs w:val="24"/>
          <w:lang w:val="bg-BG"/>
        </w:rPr>
        <w:t xml:space="preserve"> 1.1 „Осигуряване на достъпно и качествено образование за развитие на личността чрез осъвременяване на системата на образование и осигуряване на нейната адаптивност спрямо потребностите на пазара на труда” от Националната програма за развитие „България 2020”.</w:t>
      </w:r>
    </w:p>
    <w:p w14:paraId="77C4BA08" w14:textId="77777777" w:rsidR="00B90617" w:rsidRPr="006F7F88" w:rsidRDefault="00B90617">
      <w:pPr>
        <w:spacing w:after="120" w:line="240" w:lineRule="auto"/>
        <w:jc w:val="both"/>
        <w:rPr>
          <w:rFonts w:ascii="Times New Roman" w:hAnsi="Times New Roman" w:cs="Times New Roman"/>
          <w:b/>
          <w:color w:val="000000" w:themeColor="text1"/>
          <w:sz w:val="24"/>
          <w:szCs w:val="24"/>
          <w:lang w:val="bg-BG"/>
        </w:rPr>
      </w:pPr>
      <w:r w:rsidRPr="006F7F88">
        <w:rPr>
          <w:rFonts w:ascii="Times New Roman" w:hAnsi="Times New Roman" w:cs="Times New Roman"/>
          <w:b/>
          <w:color w:val="000000" w:themeColor="text1"/>
          <w:sz w:val="24"/>
          <w:szCs w:val="24"/>
          <w:lang w:val="bg-BG"/>
        </w:rPr>
        <w:t>Целта на процедурата</w:t>
      </w:r>
      <w:r w:rsidRPr="006F7F88">
        <w:rPr>
          <w:rFonts w:ascii="Times New Roman" w:hAnsi="Times New Roman" w:cs="Times New Roman"/>
          <w:color w:val="000000" w:themeColor="text1"/>
          <w:sz w:val="24"/>
          <w:szCs w:val="24"/>
          <w:lang w:val="bg-BG"/>
        </w:rPr>
        <w:t xml:space="preserve"> е </w:t>
      </w:r>
      <w:r w:rsidRPr="006F7F88">
        <w:rPr>
          <w:rFonts w:ascii="Times New Roman" w:hAnsi="Times New Roman" w:cs="Times New Roman"/>
          <w:i/>
          <w:color w:val="000000" w:themeColor="text1"/>
          <w:sz w:val="24"/>
          <w:szCs w:val="24"/>
          <w:lang w:val="bg-BG"/>
        </w:rPr>
        <w:t xml:space="preserve">подобрена подготовка на педагогическите специалисти: осъвременени програми и по-добри резултати при външното оценяване на техните възпитаници </w:t>
      </w:r>
      <w:r w:rsidRPr="006F7F88">
        <w:rPr>
          <w:rFonts w:ascii="Times New Roman" w:hAnsi="Times New Roman" w:cs="Times New Roman"/>
          <w:color w:val="000000" w:themeColor="text1"/>
          <w:sz w:val="24"/>
          <w:szCs w:val="24"/>
          <w:lang w:val="bg-BG"/>
        </w:rPr>
        <w:t xml:space="preserve">и </w:t>
      </w:r>
      <w:r w:rsidRPr="006F7F88">
        <w:rPr>
          <w:rFonts w:ascii="Times New Roman" w:hAnsi="Times New Roman" w:cs="Times New Roman"/>
          <w:i/>
          <w:color w:val="000000" w:themeColor="text1"/>
          <w:sz w:val="24"/>
          <w:szCs w:val="24"/>
          <w:lang w:val="bg-BG"/>
        </w:rPr>
        <w:t>подобрено функциониране на системата за професионално развитие и кариерно израстване: повишено участие в краткосрочни обучения</w:t>
      </w:r>
      <w:r w:rsidRPr="006F7F88">
        <w:rPr>
          <w:rFonts w:ascii="Times New Roman" w:hAnsi="Times New Roman" w:cs="Times New Roman"/>
          <w:color w:val="000000" w:themeColor="text1"/>
          <w:sz w:val="24"/>
          <w:szCs w:val="24"/>
          <w:lang w:val="bg-BG"/>
        </w:rPr>
        <w:t xml:space="preserve">. Насочена е към </w:t>
      </w:r>
      <w:r w:rsidRPr="006F7F88">
        <w:rPr>
          <w:rFonts w:ascii="Times New Roman" w:hAnsi="Times New Roman" w:cs="Times New Roman"/>
          <w:b/>
          <w:color w:val="000000" w:themeColor="text1"/>
          <w:sz w:val="24"/>
          <w:szCs w:val="24"/>
          <w:lang w:val="bg-BG"/>
        </w:rPr>
        <w:t xml:space="preserve">мотивиране и задържане на млади педагогически специалисти в системата на предучилищното и училищно образование; подкрепа на педагогическите специалисти за повишаване на квалификацията и подобряване на професионалните им умения по </w:t>
      </w:r>
      <w:r w:rsidRPr="006F7F88">
        <w:rPr>
          <w:rFonts w:ascii="Times New Roman" w:hAnsi="Times New Roman" w:cs="Times New Roman"/>
          <w:b/>
          <w:color w:val="000000" w:themeColor="text1"/>
          <w:sz w:val="24"/>
          <w:szCs w:val="24"/>
          <w:lang w:val="bg-BG"/>
        </w:rPr>
        <w:lastRenderedPageBreak/>
        <w:t xml:space="preserve">отношение на педагогическата, методическа и управленската подготовка и създаване на мотивация за </w:t>
      </w:r>
      <w:proofErr w:type="spellStart"/>
      <w:r w:rsidRPr="006F7F88">
        <w:rPr>
          <w:rFonts w:ascii="Times New Roman" w:hAnsi="Times New Roman" w:cs="Times New Roman"/>
          <w:b/>
          <w:color w:val="000000" w:themeColor="text1"/>
          <w:sz w:val="24"/>
          <w:szCs w:val="24"/>
          <w:lang w:val="bg-BG"/>
        </w:rPr>
        <w:t>саморазвитие</w:t>
      </w:r>
      <w:proofErr w:type="spellEnd"/>
      <w:r w:rsidRPr="006F7F88">
        <w:rPr>
          <w:rFonts w:ascii="Times New Roman" w:hAnsi="Times New Roman" w:cs="Times New Roman"/>
          <w:b/>
          <w:color w:val="000000" w:themeColor="text1"/>
          <w:sz w:val="24"/>
          <w:szCs w:val="24"/>
          <w:lang w:val="bg-BG"/>
        </w:rPr>
        <w:t xml:space="preserve"> и самоусъвършенстване и осигуряване на устойчивост и надграждане на добрите практики за качествена промяна в продължаващото развитите на педагогическите специалисти.</w:t>
      </w:r>
    </w:p>
    <w:p w14:paraId="5121C3AF" w14:textId="77777777" w:rsidR="008F0EDA" w:rsidRPr="006F7F88" w:rsidRDefault="008F0EDA">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Планираният резултат от заложените мерки се очаква да бъде създадена благоприятна среда за повишаване на квалификацията на заетите в образователния сектор като се включат необхванати във въвеждащи квалификационни дейности, да бъдат осигурени условия за поддържаща квалификация, включително на допълнително надградена квалификация на обхванатите до момента.</w:t>
      </w:r>
    </w:p>
    <w:p w14:paraId="175CF74E" w14:textId="77777777" w:rsidR="00C50A8F" w:rsidRPr="00FA3CBF" w:rsidRDefault="00C50A8F" w:rsidP="00FA3CBF">
      <w:pPr>
        <w:pStyle w:val="Heading1"/>
        <w:numPr>
          <w:ilvl w:val="1"/>
          <w:numId w:val="16"/>
        </w:numPr>
        <w:spacing w:before="0" w:after="120" w:line="240" w:lineRule="auto"/>
        <w:jc w:val="both"/>
        <w:rPr>
          <w:rFonts w:ascii="Times New Roman" w:hAnsi="Times New Roman" w:cs="Times New Roman"/>
          <w:b/>
          <w:color w:val="000000" w:themeColor="text1"/>
          <w:sz w:val="24"/>
          <w:szCs w:val="24"/>
          <w:lang w:val="bg-BG"/>
        </w:rPr>
      </w:pPr>
      <w:r w:rsidRPr="00FA3CBF">
        <w:rPr>
          <w:rFonts w:ascii="Times New Roman" w:hAnsi="Times New Roman" w:cs="Times New Roman"/>
          <w:b/>
          <w:color w:val="000000" w:themeColor="text1"/>
          <w:sz w:val="24"/>
          <w:szCs w:val="24"/>
          <w:lang w:val="bg-BG"/>
        </w:rPr>
        <w:t xml:space="preserve">Срещнати трудности при оценката на проектното предложение </w:t>
      </w:r>
    </w:p>
    <w:p w14:paraId="64881FEF" w14:textId="77777777" w:rsidR="00B90617" w:rsidRPr="006F7F88" w:rsidRDefault="00B90617">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Поканата за представяне на проектно предложение по процедурата от страна на конкретния бенефициент (КБ) – Министерство на образованието и науката е публикувана на 22.08.2018 г., а самото проектно предложение е подадено на 03.09.2018 г. през ИСУН 2020.</w:t>
      </w:r>
    </w:p>
    <w:p w14:paraId="553E014B" w14:textId="77777777" w:rsidR="00B90617" w:rsidRPr="006F7F88" w:rsidRDefault="00B90617">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 xml:space="preserve">Оценката на проектното предложение е протекла на два етапа – оценка на административното съответствие и допустимостта (в периода 04.09. – 13.09.2018 г.) и техническа и финансова оценка (в периода 13.09. – 19.09.2018 г.). И на двата етапа на оценката са изпратени комуникации до КБ за отстраняване на установени </w:t>
      </w:r>
      <w:proofErr w:type="spellStart"/>
      <w:r w:rsidRPr="006F7F88">
        <w:rPr>
          <w:rFonts w:ascii="Times New Roman" w:hAnsi="Times New Roman" w:cs="Times New Roman"/>
          <w:color w:val="000000" w:themeColor="text1"/>
          <w:sz w:val="24"/>
          <w:szCs w:val="24"/>
          <w:lang w:val="bg-BG"/>
        </w:rPr>
        <w:t>нередовности</w:t>
      </w:r>
      <w:proofErr w:type="spellEnd"/>
      <w:r w:rsidRPr="006F7F88">
        <w:rPr>
          <w:rFonts w:ascii="Times New Roman" w:hAnsi="Times New Roman" w:cs="Times New Roman"/>
          <w:color w:val="000000" w:themeColor="text1"/>
          <w:sz w:val="24"/>
          <w:szCs w:val="24"/>
          <w:lang w:val="bg-BG"/>
        </w:rPr>
        <w:t xml:space="preserve"> по подадените документи и информацията във Формуляра за кандидатстване. След проведените комуникации и представените пояснения от страна на КБ, оценителната комисия е констатирала, че проектното предложение е в съответствие с всички критерии съгласно Условията за кандидатстване по процедурата и го е предложила за финансиране. На етапа на оценката на проектното предложение не са срещнати съществени трудности и тя е приключила в рамките на законоустановения срок. </w:t>
      </w:r>
    </w:p>
    <w:p w14:paraId="46C4828C" w14:textId="77777777" w:rsidR="00B90617" w:rsidRPr="006F7F88" w:rsidRDefault="00B90617">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АДБФП е сключен на 04.10.2018 г. за срок от 36 месеца.</w:t>
      </w:r>
      <w:r w:rsidR="00B624A0">
        <w:rPr>
          <w:rFonts w:ascii="Times New Roman" w:hAnsi="Times New Roman" w:cs="Times New Roman"/>
          <w:color w:val="000000" w:themeColor="text1"/>
          <w:sz w:val="24"/>
          <w:szCs w:val="24"/>
          <w:lang w:val="bg-BG"/>
        </w:rPr>
        <w:t xml:space="preserve"> </w:t>
      </w:r>
      <w:r w:rsidR="002F4D36">
        <w:rPr>
          <w:rFonts w:ascii="Times New Roman" w:hAnsi="Times New Roman" w:cs="Times New Roman"/>
          <w:color w:val="000000" w:themeColor="text1"/>
          <w:sz w:val="24"/>
          <w:szCs w:val="24"/>
          <w:lang w:val="bg-BG"/>
        </w:rPr>
        <w:t xml:space="preserve">С Допълнително споразумение № 1 от 15.04.2021 г. срокът на договора е удължен с 10 месеца – до 04.08.2022 г. </w:t>
      </w:r>
    </w:p>
    <w:p w14:paraId="7BD108B3" w14:textId="77777777" w:rsidR="00B90617" w:rsidRPr="006F7F88" w:rsidRDefault="00B90617">
      <w:pPr>
        <w:spacing w:after="120" w:line="240" w:lineRule="auto"/>
        <w:ind w:left="360"/>
        <w:jc w:val="both"/>
        <w:rPr>
          <w:rFonts w:ascii="Times New Roman" w:hAnsi="Times New Roman" w:cs="Times New Roman"/>
          <w:color w:val="000000" w:themeColor="text1"/>
          <w:sz w:val="24"/>
          <w:szCs w:val="24"/>
          <w:lang w:val="bg-BG"/>
        </w:rPr>
      </w:pPr>
    </w:p>
    <w:p w14:paraId="1D47C50C" w14:textId="77777777" w:rsidR="0092124C" w:rsidRPr="00C3065B" w:rsidRDefault="00410A31" w:rsidP="00FA3CBF">
      <w:pPr>
        <w:pStyle w:val="Heading1"/>
        <w:numPr>
          <w:ilvl w:val="1"/>
          <w:numId w:val="16"/>
        </w:numPr>
        <w:spacing w:before="0" w:after="120" w:line="240" w:lineRule="auto"/>
        <w:jc w:val="both"/>
        <w:rPr>
          <w:rFonts w:ascii="Times New Roman" w:hAnsi="Times New Roman" w:cs="Times New Roman"/>
          <w:b/>
          <w:color w:val="000000" w:themeColor="text1"/>
          <w:sz w:val="24"/>
          <w:szCs w:val="24"/>
          <w:lang w:val="bg-BG"/>
        </w:rPr>
      </w:pPr>
      <w:r w:rsidRPr="00C3065B">
        <w:rPr>
          <w:rFonts w:ascii="Times New Roman" w:hAnsi="Times New Roman" w:cs="Times New Roman"/>
          <w:b/>
          <w:color w:val="000000" w:themeColor="text1"/>
          <w:sz w:val="24"/>
          <w:szCs w:val="24"/>
          <w:lang w:val="bg-BG"/>
        </w:rPr>
        <w:t>Принос на</w:t>
      </w:r>
      <w:r w:rsidR="0092124C" w:rsidRPr="00C3065B">
        <w:rPr>
          <w:rFonts w:ascii="Times New Roman" w:hAnsi="Times New Roman" w:cs="Times New Roman"/>
          <w:b/>
          <w:color w:val="000000" w:themeColor="text1"/>
          <w:sz w:val="24"/>
          <w:szCs w:val="24"/>
          <w:lang w:val="bg-BG"/>
        </w:rPr>
        <w:t xml:space="preserve"> </w:t>
      </w:r>
      <w:r w:rsidR="006F7F88" w:rsidRPr="00C3065B">
        <w:rPr>
          <w:rFonts w:ascii="Times New Roman" w:hAnsi="Times New Roman" w:cs="Times New Roman"/>
          <w:b/>
          <w:color w:val="000000" w:themeColor="text1"/>
          <w:sz w:val="24"/>
          <w:szCs w:val="24"/>
          <w:lang w:val="bg-BG"/>
        </w:rPr>
        <w:t>процедура</w:t>
      </w:r>
      <w:r w:rsidR="006F7F88" w:rsidRPr="006F7F88">
        <w:rPr>
          <w:rFonts w:ascii="Times New Roman" w:hAnsi="Times New Roman" w:cs="Times New Roman"/>
          <w:b/>
          <w:color w:val="000000" w:themeColor="text1"/>
          <w:sz w:val="24"/>
          <w:szCs w:val="24"/>
          <w:lang w:val="bg-BG"/>
        </w:rPr>
        <w:t>та</w:t>
      </w:r>
      <w:r w:rsidR="00655668" w:rsidRPr="006F7F88">
        <w:rPr>
          <w:rFonts w:ascii="Times New Roman" w:hAnsi="Times New Roman" w:cs="Times New Roman"/>
          <w:b/>
          <w:color w:val="000000" w:themeColor="text1"/>
          <w:sz w:val="24"/>
          <w:szCs w:val="24"/>
          <w:lang w:val="bg-BG"/>
        </w:rPr>
        <w:t xml:space="preserve"> </w:t>
      </w:r>
      <w:r w:rsidR="0092124C" w:rsidRPr="006F7F88">
        <w:rPr>
          <w:rFonts w:ascii="Times New Roman" w:hAnsi="Times New Roman" w:cs="Times New Roman"/>
          <w:b/>
          <w:color w:val="000000" w:themeColor="text1"/>
          <w:sz w:val="24"/>
          <w:szCs w:val="24"/>
          <w:lang w:val="bg-BG"/>
        </w:rPr>
        <w:t>по Програмата за изпълнение на целите, заложени в нормативните и стратегическите документи в областта на образованиет</w:t>
      </w:r>
      <w:r w:rsidR="00234BA1" w:rsidRPr="00C3065B">
        <w:rPr>
          <w:rFonts w:ascii="Times New Roman" w:hAnsi="Times New Roman" w:cs="Times New Roman"/>
          <w:b/>
          <w:color w:val="000000" w:themeColor="text1"/>
          <w:sz w:val="24"/>
          <w:szCs w:val="24"/>
          <w:lang w:val="bg-BG"/>
        </w:rPr>
        <w:t>о и техните планове за действие</w:t>
      </w:r>
    </w:p>
    <w:p w14:paraId="655F2750" w14:textId="77777777" w:rsidR="00E4082F" w:rsidRPr="006F7F88" w:rsidRDefault="00E4082F">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Повишаването на квалификацията е непрекъснат процес на усъвършенстване и обогатяване компетентностите на педагогическите специалисти за ефективно изпълнение на изискванията на изпълняваната работа и за кариерно развитие. Инвестициите в развитието и квалификацията на педагогическите специалисти са приоритет в системата на образованието. Целта е не само увеличаване на доходите, а и повишаване статуса на учителската професия в средносрочен и дългосрочен план. От съществено значение е и осигуряването на системата с подготвени и мотивирани преподаватели.</w:t>
      </w:r>
    </w:p>
    <w:p w14:paraId="0E740C9F" w14:textId="77777777" w:rsidR="00E4082F" w:rsidRPr="006F7F88" w:rsidRDefault="00E4082F">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Необходимостта от продължаваща квалификация на педагогическите специалисти е заложена в рамките на целта на национално ниво за развитие на компетентностите в съответствие с променящата се роля на учителя (Стратегическа рамка за развитие на  образованието,  обучението и ученето в Република България (2021 - 2030).</w:t>
      </w:r>
    </w:p>
    <w:p w14:paraId="1514DA19" w14:textId="77777777" w:rsidR="00410A31" w:rsidRPr="006F7F88" w:rsidRDefault="00410A31">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lastRenderedPageBreak/>
        <w:t>Процедурата допринася за изпълнение на целите, заложени в следните стратегически документи в областта на образованието и техните планове за действие</w:t>
      </w:r>
      <w:r w:rsidR="006F7F88">
        <w:rPr>
          <w:rFonts w:ascii="Times New Roman" w:hAnsi="Times New Roman" w:cs="Times New Roman"/>
          <w:color w:val="000000" w:themeColor="text1"/>
          <w:sz w:val="24"/>
          <w:szCs w:val="24"/>
          <w:lang w:val="bg-BG"/>
        </w:rPr>
        <w:t>, като допълва и съответните национални програми</w:t>
      </w:r>
      <w:r w:rsidRPr="006F7F88">
        <w:rPr>
          <w:rFonts w:ascii="Times New Roman" w:hAnsi="Times New Roman" w:cs="Times New Roman"/>
          <w:color w:val="000000" w:themeColor="text1"/>
          <w:sz w:val="24"/>
          <w:szCs w:val="24"/>
          <w:lang w:val="bg-BG"/>
        </w:rPr>
        <w:t>:</w:t>
      </w:r>
    </w:p>
    <w:p w14:paraId="5BFFBC9C" w14:textId="77777777" w:rsidR="00C97EF5" w:rsidRPr="00FA3CBF" w:rsidRDefault="00410A31">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 xml:space="preserve">Национални стратегии: </w:t>
      </w:r>
      <w:r w:rsidR="0072188C" w:rsidRPr="00FA3CBF">
        <w:rPr>
          <w:rFonts w:ascii="Times New Roman" w:hAnsi="Times New Roman" w:cs="Times New Roman"/>
          <w:color w:val="000000" w:themeColor="text1"/>
          <w:sz w:val="24"/>
          <w:szCs w:val="24"/>
          <w:lang w:val="bg-BG"/>
        </w:rPr>
        <w:t>Националната стратегия за развитие на педагогическите кадри (2014-2020); Националната стратегия за учене през целия живот (2013-2020); НПР: България 2020</w:t>
      </w:r>
      <w:r w:rsidR="0072188C" w:rsidRPr="006F7F88">
        <w:rPr>
          <w:rFonts w:ascii="Times New Roman" w:hAnsi="Times New Roman" w:cs="Times New Roman"/>
          <w:color w:val="000000" w:themeColor="text1"/>
          <w:sz w:val="24"/>
          <w:szCs w:val="24"/>
          <w:lang w:val="bg-BG"/>
        </w:rPr>
        <w:t xml:space="preserve">; </w:t>
      </w:r>
      <w:r w:rsidR="0072188C" w:rsidRPr="00FA3CBF">
        <w:rPr>
          <w:rFonts w:ascii="Times New Roman" w:hAnsi="Times New Roman" w:cs="Times New Roman"/>
          <w:color w:val="000000" w:themeColor="text1"/>
          <w:sz w:val="24"/>
          <w:szCs w:val="24"/>
          <w:lang w:val="bg-BG"/>
        </w:rPr>
        <w:t>Национална стратегия</w:t>
      </w:r>
      <w:r w:rsidR="0072188C" w:rsidRPr="006F7F88">
        <w:rPr>
          <w:rFonts w:ascii="Times New Roman" w:hAnsi="Times New Roman" w:cs="Times New Roman"/>
          <w:color w:val="000000" w:themeColor="text1"/>
          <w:sz w:val="24"/>
          <w:szCs w:val="24"/>
          <w:lang w:val="bg-BG"/>
        </w:rPr>
        <w:t xml:space="preserve"> </w:t>
      </w:r>
      <w:r w:rsidR="0072188C" w:rsidRPr="00FA3CBF">
        <w:rPr>
          <w:rFonts w:ascii="Times New Roman" w:hAnsi="Times New Roman" w:cs="Times New Roman"/>
          <w:color w:val="000000" w:themeColor="text1"/>
          <w:sz w:val="24"/>
          <w:szCs w:val="24"/>
          <w:lang w:val="bg-BG"/>
        </w:rPr>
        <w:t>за насърчаване и повишаване на грамотността (2014 – 2020)</w:t>
      </w:r>
      <w:r w:rsidR="00DE7EA6" w:rsidRPr="006F7F88">
        <w:rPr>
          <w:rFonts w:ascii="Times New Roman" w:hAnsi="Times New Roman" w:cs="Times New Roman"/>
          <w:color w:val="000000" w:themeColor="text1"/>
          <w:sz w:val="24"/>
          <w:szCs w:val="24"/>
          <w:lang w:val="bg-BG"/>
        </w:rPr>
        <w:t>; Стратегическа рамка за развитие на  образованието,  обучението и ученето в Република България (2021 - 2030).</w:t>
      </w:r>
    </w:p>
    <w:p w14:paraId="7CF38A1B" w14:textId="77777777" w:rsidR="00CF3F6C" w:rsidRPr="00FA3CBF" w:rsidRDefault="00410A31">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нормативни документи на национално ниво:</w:t>
      </w:r>
      <w:r w:rsidR="00FE429F" w:rsidRPr="006F7F88">
        <w:rPr>
          <w:rFonts w:ascii="Times New Roman" w:hAnsi="Times New Roman" w:cs="Times New Roman"/>
          <w:color w:val="000000" w:themeColor="text1"/>
          <w:sz w:val="24"/>
          <w:szCs w:val="24"/>
          <w:lang w:val="bg-BG"/>
        </w:rPr>
        <w:t xml:space="preserve"> </w:t>
      </w:r>
      <w:r w:rsidR="0072188C" w:rsidRPr="00FA3CBF">
        <w:rPr>
          <w:rFonts w:ascii="Times New Roman" w:hAnsi="Times New Roman" w:cs="Times New Roman"/>
          <w:color w:val="000000" w:themeColor="text1"/>
          <w:sz w:val="24"/>
          <w:szCs w:val="24"/>
          <w:lang w:val="bg-BG"/>
        </w:rPr>
        <w:t>Закон за предучилищното и училищно образование</w:t>
      </w:r>
      <w:r w:rsidR="0072188C" w:rsidRPr="006F7F88">
        <w:rPr>
          <w:rFonts w:ascii="Times New Roman" w:hAnsi="Times New Roman" w:cs="Times New Roman"/>
          <w:color w:val="000000" w:themeColor="text1"/>
          <w:sz w:val="24"/>
          <w:szCs w:val="24"/>
          <w:lang w:val="bg-BG"/>
        </w:rPr>
        <w:t xml:space="preserve">; </w:t>
      </w:r>
      <w:r w:rsidR="0072188C" w:rsidRPr="00FA3CBF">
        <w:rPr>
          <w:rFonts w:ascii="Times New Roman" w:hAnsi="Times New Roman" w:cs="Times New Roman"/>
          <w:color w:val="000000" w:themeColor="text1"/>
          <w:sz w:val="24"/>
          <w:szCs w:val="24"/>
          <w:lang w:val="bg-BG"/>
        </w:rPr>
        <w:t>Наредба № 15 от 22.07.2019 г. за статута и професионалното развитие на учителите, директорите и другите педагогически специалисти</w:t>
      </w:r>
    </w:p>
    <w:p w14:paraId="26061B0E" w14:textId="77777777" w:rsidR="006F7F88" w:rsidRPr="003D0F72" w:rsidRDefault="006F7F88" w:rsidP="003D0F72">
      <w:pPr>
        <w:pStyle w:val="ListParagraph"/>
        <w:numPr>
          <w:ilvl w:val="0"/>
          <w:numId w:val="5"/>
        </w:numPr>
        <w:jc w:val="both"/>
        <w:rPr>
          <w:rFonts w:ascii="Times New Roman" w:hAnsi="Times New Roman" w:cs="Times New Roman"/>
          <w:color w:val="000000" w:themeColor="text1"/>
          <w:sz w:val="24"/>
          <w:szCs w:val="24"/>
          <w:lang w:val="bg-BG"/>
        </w:rPr>
      </w:pPr>
      <w:r w:rsidRPr="003D0F72">
        <w:rPr>
          <w:rFonts w:ascii="Times New Roman" w:hAnsi="Times New Roman" w:cs="Times New Roman"/>
          <w:color w:val="000000" w:themeColor="text1"/>
          <w:sz w:val="24"/>
          <w:szCs w:val="24"/>
          <w:lang w:val="bg-BG"/>
        </w:rPr>
        <w:t>Национални програми:  Национална програма „Квалификация“</w:t>
      </w:r>
      <w:r w:rsidR="00434816">
        <w:rPr>
          <w:rFonts w:ascii="Times New Roman" w:hAnsi="Times New Roman" w:cs="Times New Roman"/>
          <w:color w:val="000000" w:themeColor="text1"/>
          <w:sz w:val="24"/>
          <w:szCs w:val="24"/>
          <w:lang w:val="bg-BG"/>
        </w:rPr>
        <w:t>,</w:t>
      </w:r>
      <w:r w:rsidRPr="003D0F72">
        <w:rPr>
          <w:rFonts w:ascii="Times New Roman" w:hAnsi="Times New Roman" w:cs="Times New Roman"/>
          <w:color w:val="000000" w:themeColor="text1"/>
          <w:sz w:val="24"/>
          <w:szCs w:val="24"/>
          <w:lang w:val="bg-BG"/>
        </w:rPr>
        <w:t xml:space="preserve"> стартирала 2019 г.</w:t>
      </w:r>
      <w:r w:rsidR="003D0F72" w:rsidRPr="003D0F72">
        <w:t xml:space="preserve"> </w:t>
      </w:r>
      <w:r w:rsidR="003D0F72" w:rsidRPr="003D0F72">
        <w:rPr>
          <w:rFonts w:ascii="Times New Roman" w:hAnsi="Times New Roman" w:cs="Times New Roman"/>
          <w:color w:val="000000" w:themeColor="text1"/>
          <w:sz w:val="24"/>
          <w:szCs w:val="24"/>
          <w:lang w:val="bg-BG"/>
        </w:rPr>
        <w:t>и със същия обхват. Националната програма предоставя възможност на учители, директори и други педагогически специалисти да повишат своите компетентности съобразно професионалния си профил, личния си избор и стратегията за развитие на образователната институция. С мерките по програмата се цели актуализиране на знания, умения и компетентности, мотивиране, насърчаване и подкрепа на професионалното усъвършенстване на педагогическите специалисти, както и надграждане на управленски и ключови компетентности. Програмата се изпълнява на територията на Република България и обхваща Национален център за повишаване квалификацията на педагогическите специалисти (НЦПКПС)</w:t>
      </w:r>
      <w:r w:rsidR="008807A6">
        <w:rPr>
          <w:rFonts w:ascii="Times New Roman" w:hAnsi="Times New Roman" w:cs="Times New Roman"/>
          <w:color w:val="000000" w:themeColor="text1"/>
          <w:sz w:val="24"/>
          <w:szCs w:val="24"/>
          <w:lang w:val="bg-BG"/>
        </w:rPr>
        <w:t>,</w:t>
      </w:r>
      <w:r w:rsidR="003D0F72" w:rsidRPr="003D0F72">
        <w:rPr>
          <w:rFonts w:ascii="Times New Roman" w:hAnsi="Times New Roman" w:cs="Times New Roman"/>
          <w:color w:val="000000" w:themeColor="text1"/>
          <w:sz w:val="24"/>
          <w:szCs w:val="24"/>
          <w:lang w:val="bg-BG"/>
        </w:rPr>
        <w:t xml:space="preserve"> Регионални управления на образованието (РУО) и Центъра за оценяване в предучилищното и училищното образование (ЦОПУО).</w:t>
      </w:r>
    </w:p>
    <w:p w14:paraId="5348BBA1" w14:textId="77777777" w:rsidR="0072188C" w:rsidRPr="00FA3CBF" w:rsidRDefault="0072188C">
      <w:pPr>
        <w:pStyle w:val="ListParagraph"/>
        <w:spacing w:after="120" w:line="240" w:lineRule="auto"/>
        <w:contextualSpacing w:val="0"/>
        <w:jc w:val="both"/>
        <w:rPr>
          <w:rFonts w:ascii="Times New Roman" w:hAnsi="Times New Roman" w:cs="Times New Roman"/>
          <w:color w:val="000000" w:themeColor="text1"/>
          <w:sz w:val="24"/>
          <w:szCs w:val="24"/>
          <w:lang w:val="bg-BG"/>
        </w:rPr>
      </w:pPr>
    </w:p>
    <w:p w14:paraId="2852FDA2" w14:textId="77777777" w:rsidR="002C7BD6" w:rsidRPr="00C3065B" w:rsidRDefault="00CF3F6C" w:rsidP="00FA3CBF">
      <w:pPr>
        <w:pStyle w:val="Heading1"/>
        <w:numPr>
          <w:ilvl w:val="1"/>
          <w:numId w:val="16"/>
        </w:numPr>
        <w:spacing w:before="0" w:after="120" w:line="240" w:lineRule="auto"/>
        <w:jc w:val="both"/>
        <w:rPr>
          <w:rFonts w:ascii="Times New Roman" w:hAnsi="Times New Roman" w:cs="Times New Roman"/>
          <w:b/>
          <w:color w:val="000000" w:themeColor="text1"/>
          <w:sz w:val="24"/>
          <w:szCs w:val="24"/>
          <w:lang w:val="bg-BG"/>
        </w:rPr>
      </w:pPr>
      <w:r w:rsidRPr="006F7F88">
        <w:rPr>
          <w:rFonts w:ascii="Times New Roman" w:hAnsi="Times New Roman" w:cs="Times New Roman"/>
          <w:b/>
          <w:color w:val="000000" w:themeColor="text1"/>
          <w:sz w:val="24"/>
          <w:szCs w:val="24"/>
          <w:lang w:val="bg-BG"/>
        </w:rPr>
        <w:t>Връзка</w:t>
      </w:r>
      <w:r w:rsidR="002C7BD6" w:rsidRPr="006F7F88">
        <w:rPr>
          <w:rFonts w:ascii="Times New Roman" w:hAnsi="Times New Roman" w:cs="Times New Roman"/>
          <w:b/>
          <w:color w:val="000000" w:themeColor="text1"/>
          <w:sz w:val="24"/>
          <w:szCs w:val="24"/>
          <w:lang w:val="bg-BG"/>
        </w:rPr>
        <w:t xml:space="preserve"> между планиран ресурс, планирани дейности,</w:t>
      </w:r>
      <w:r w:rsidRPr="00C3065B">
        <w:rPr>
          <w:rFonts w:ascii="Times New Roman" w:hAnsi="Times New Roman" w:cs="Times New Roman"/>
          <w:b/>
          <w:color w:val="000000" w:themeColor="text1"/>
          <w:sz w:val="24"/>
          <w:szCs w:val="24"/>
          <w:lang w:val="bg-BG"/>
        </w:rPr>
        <w:t xml:space="preserve"> индикатори и цели</w:t>
      </w:r>
    </w:p>
    <w:p w14:paraId="12D90A25" w14:textId="77777777" w:rsidR="0083240D" w:rsidRPr="006F7F88" w:rsidRDefault="00884984">
      <w:pPr>
        <w:spacing w:after="120" w:line="240" w:lineRule="auto"/>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Планираните по процедурата индикатори са следните:</w:t>
      </w:r>
    </w:p>
    <w:p w14:paraId="2B66DC33" w14:textId="77777777" w:rsidR="00884984" w:rsidRPr="006F7F88" w:rsidRDefault="00884984">
      <w:pPr>
        <w:pStyle w:val="Default"/>
        <w:spacing w:after="120"/>
        <w:ind w:left="720"/>
        <w:jc w:val="both"/>
        <w:rPr>
          <w:sz w:val="23"/>
          <w:szCs w:val="23"/>
          <w:u w:val="single"/>
        </w:rPr>
      </w:pPr>
      <w:r w:rsidRPr="006F7F88">
        <w:rPr>
          <w:b/>
          <w:bCs/>
          <w:sz w:val="23"/>
          <w:szCs w:val="23"/>
          <w:u w:val="single"/>
        </w:rPr>
        <w:t xml:space="preserve">За изпълнение: </w:t>
      </w:r>
    </w:p>
    <w:p w14:paraId="241A5131" w14:textId="77777777" w:rsidR="00933A8F" w:rsidRPr="006F7F88" w:rsidRDefault="00E35B74">
      <w:pPr>
        <w:pStyle w:val="Default"/>
        <w:numPr>
          <w:ilvl w:val="0"/>
          <w:numId w:val="7"/>
        </w:numPr>
        <w:spacing w:after="120"/>
        <w:jc w:val="both"/>
        <w:rPr>
          <w:sz w:val="16"/>
          <w:szCs w:val="16"/>
        </w:rPr>
      </w:pPr>
      <w:r w:rsidRPr="006F7F88">
        <w:rPr>
          <w:sz w:val="23"/>
          <w:szCs w:val="23"/>
        </w:rPr>
        <w:t>Педагогически специалисти до 34 г. възраст, включени в програми за повишаване на квалификацията по ОП – 4 000;</w:t>
      </w:r>
    </w:p>
    <w:p w14:paraId="20A99547" w14:textId="77777777" w:rsidR="00E35B74" w:rsidRPr="006F7F88" w:rsidRDefault="00E35B74">
      <w:pPr>
        <w:pStyle w:val="Default"/>
        <w:numPr>
          <w:ilvl w:val="0"/>
          <w:numId w:val="7"/>
        </w:numPr>
        <w:spacing w:after="120"/>
        <w:jc w:val="both"/>
        <w:rPr>
          <w:sz w:val="23"/>
          <w:szCs w:val="23"/>
        </w:rPr>
      </w:pPr>
      <w:r w:rsidRPr="006F7F88">
        <w:rPr>
          <w:sz w:val="23"/>
          <w:szCs w:val="23"/>
        </w:rPr>
        <w:t>Педагогически специалисти м/у 35 и 54 г. възраст, включени в програми за повишаване на квалификацията по ОП – 30 000;</w:t>
      </w:r>
    </w:p>
    <w:p w14:paraId="24D07B6B" w14:textId="77777777" w:rsidR="00E35B74" w:rsidRPr="006F7F88" w:rsidRDefault="00E35B74">
      <w:pPr>
        <w:pStyle w:val="Default"/>
        <w:numPr>
          <w:ilvl w:val="0"/>
          <w:numId w:val="7"/>
        </w:numPr>
        <w:spacing w:after="120"/>
        <w:jc w:val="both"/>
        <w:rPr>
          <w:sz w:val="23"/>
          <w:szCs w:val="23"/>
        </w:rPr>
      </w:pPr>
      <w:r w:rsidRPr="006F7F88">
        <w:rPr>
          <w:sz w:val="23"/>
          <w:szCs w:val="23"/>
        </w:rPr>
        <w:t>Брой педагогически специалисти, включени в обучения за прилагане на съвременни методи за оценяване – 5 000.</w:t>
      </w:r>
    </w:p>
    <w:p w14:paraId="6D1B7B4E" w14:textId="77777777" w:rsidR="00884984" w:rsidRPr="006F7F88" w:rsidRDefault="00E35B74">
      <w:pPr>
        <w:pStyle w:val="Default"/>
        <w:spacing w:after="120"/>
        <w:ind w:left="720"/>
        <w:jc w:val="both"/>
        <w:rPr>
          <w:sz w:val="23"/>
          <w:szCs w:val="23"/>
          <w:u w:val="single"/>
        </w:rPr>
      </w:pPr>
      <w:r w:rsidRPr="006F7F88">
        <w:rPr>
          <w:b/>
          <w:bCs/>
          <w:sz w:val="23"/>
          <w:szCs w:val="23"/>
          <w:u w:val="single"/>
        </w:rPr>
        <w:t>За резултат</w:t>
      </w:r>
      <w:r w:rsidR="00884984" w:rsidRPr="006F7F88">
        <w:rPr>
          <w:b/>
          <w:bCs/>
          <w:sz w:val="23"/>
          <w:szCs w:val="23"/>
          <w:u w:val="single"/>
        </w:rPr>
        <w:t xml:space="preserve">: </w:t>
      </w:r>
    </w:p>
    <w:p w14:paraId="52564B75" w14:textId="77777777" w:rsidR="00E35B74" w:rsidRPr="006F7F88" w:rsidRDefault="00E35B74">
      <w:pPr>
        <w:pStyle w:val="Default"/>
        <w:numPr>
          <w:ilvl w:val="0"/>
          <w:numId w:val="7"/>
        </w:numPr>
        <w:spacing w:after="120"/>
        <w:jc w:val="both"/>
        <w:rPr>
          <w:sz w:val="23"/>
          <w:szCs w:val="23"/>
        </w:rPr>
      </w:pPr>
      <w:r w:rsidRPr="006F7F88">
        <w:rPr>
          <w:sz w:val="23"/>
          <w:szCs w:val="23"/>
        </w:rPr>
        <w:t>Дял на педагогическите специалисти на възраст до 34 г. (включително), които са преминали успешно курсове за повишаване на квалификацията по ОП и са останали в образователната система – 95 %;</w:t>
      </w:r>
    </w:p>
    <w:p w14:paraId="5399A58A" w14:textId="77777777" w:rsidR="00E35B74" w:rsidRPr="006F7F88" w:rsidRDefault="00E35B74">
      <w:pPr>
        <w:pStyle w:val="Default"/>
        <w:numPr>
          <w:ilvl w:val="0"/>
          <w:numId w:val="7"/>
        </w:numPr>
        <w:spacing w:after="120"/>
        <w:jc w:val="both"/>
        <w:rPr>
          <w:sz w:val="23"/>
          <w:szCs w:val="23"/>
        </w:rPr>
      </w:pPr>
      <w:r w:rsidRPr="006F7F88">
        <w:rPr>
          <w:sz w:val="23"/>
          <w:szCs w:val="23"/>
        </w:rPr>
        <w:t>Дял на педагогическите специалисти м/у 35 и 54 г. възраст, които са преминали успешно курсове за повишаване на квалификацията по ОП и са останали в образователната система – 80 %;</w:t>
      </w:r>
    </w:p>
    <w:p w14:paraId="48707766" w14:textId="77777777" w:rsidR="00884984" w:rsidRPr="006F7F88" w:rsidRDefault="00E35B74">
      <w:pPr>
        <w:pStyle w:val="Default"/>
        <w:numPr>
          <w:ilvl w:val="0"/>
          <w:numId w:val="7"/>
        </w:numPr>
        <w:spacing w:after="120"/>
        <w:jc w:val="both"/>
        <w:rPr>
          <w:sz w:val="23"/>
          <w:szCs w:val="23"/>
        </w:rPr>
      </w:pPr>
      <w:r w:rsidRPr="006F7F88">
        <w:rPr>
          <w:sz w:val="23"/>
          <w:szCs w:val="23"/>
        </w:rPr>
        <w:lastRenderedPageBreak/>
        <w:t>Дял на педагогическите специалисти от включените в дейности по ОП, придобили допълнителна квалификация за прилагане на съвременни методи за оценяване – 85 %.</w:t>
      </w:r>
    </w:p>
    <w:p w14:paraId="1DA15CD9" w14:textId="77777777" w:rsidR="00D2025B" w:rsidRPr="006F7F88" w:rsidRDefault="00D2025B">
      <w:pPr>
        <w:pStyle w:val="Default"/>
        <w:spacing w:after="120"/>
        <w:ind w:left="720"/>
        <w:jc w:val="both"/>
        <w:rPr>
          <w:sz w:val="23"/>
          <w:szCs w:val="23"/>
        </w:rPr>
      </w:pPr>
    </w:p>
    <w:p w14:paraId="5273ADAC" w14:textId="77777777" w:rsidR="00884984" w:rsidRPr="006F7F88" w:rsidRDefault="00884984">
      <w:pPr>
        <w:pStyle w:val="Default"/>
        <w:spacing w:after="120"/>
        <w:jc w:val="both"/>
        <w:rPr>
          <w:color w:val="auto"/>
          <w:sz w:val="23"/>
          <w:szCs w:val="23"/>
        </w:rPr>
      </w:pPr>
      <w:r w:rsidRPr="006F7F88">
        <w:rPr>
          <w:color w:val="auto"/>
          <w:sz w:val="23"/>
          <w:szCs w:val="23"/>
        </w:rPr>
        <w:t xml:space="preserve">Бюджетът на сключения договор възлиза на </w:t>
      </w:r>
      <w:r w:rsidR="00E35B74" w:rsidRPr="006F7F88">
        <w:rPr>
          <w:b/>
          <w:color w:val="auto"/>
          <w:sz w:val="23"/>
          <w:szCs w:val="23"/>
        </w:rPr>
        <w:t>19 911 123</w:t>
      </w:r>
      <w:r w:rsidRPr="006F7F88">
        <w:rPr>
          <w:b/>
          <w:color w:val="auto"/>
          <w:sz w:val="23"/>
          <w:szCs w:val="23"/>
        </w:rPr>
        <w:t xml:space="preserve"> лв</w:t>
      </w:r>
      <w:r w:rsidR="00615F59" w:rsidRPr="006F7F88">
        <w:rPr>
          <w:color w:val="auto"/>
          <w:sz w:val="23"/>
          <w:szCs w:val="23"/>
        </w:rPr>
        <w:t>.</w:t>
      </w:r>
      <w:r w:rsidR="001379E4" w:rsidRPr="006F7F88">
        <w:rPr>
          <w:color w:val="auto"/>
          <w:sz w:val="23"/>
          <w:szCs w:val="23"/>
        </w:rPr>
        <w:t xml:space="preserve"> (от които 17 314 020,00 лв. преки разходи и 2 597 103,00 лв. непреки разходи). Преките разходи са разпределени по дейности</w:t>
      </w:r>
      <w:r w:rsidR="004F4612" w:rsidRPr="006F7F88">
        <w:rPr>
          <w:color w:val="auto"/>
          <w:sz w:val="23"/>
          <w:szCs w:val="23"/>
        </w:rPr>
        <w:t>,</w:t>
      </w:r>
      <w:r w:rsidR="001379E4" w:rsidRPr="006F7F88">
        <w:rPr>
          <w:color w:val="auto"/>
          <w:sz w:val="23"/>
          <w:szCs w:val="23"/>
        </w:rPr>
        <w:t xml:space="preserve"> както следва:</w:t>
      </w:r>
    </w:p>
    <w:tbl>
      <w:tblPr>
        <w:tblStyle w:val="TableGrid"/>
        <w:tblW w:w="11057" w:type="dxa"/>
        <w:tblInd w:w="-714" w:type="dxa"/>
        <w:tblLayout w:type="fixed"/>
        <w:tblLook w:val="04A0" w:firstRow="1" w:lastRow="0" w:firstColumn="1" w:lastColumn="0" w:noHBand="0" w:noVBand="1"/>
      </w:tblPr>
      <w:tblGrid>
        <w:gridCol w:w="2076"/>
        <w:gridCol w:w="1179"/>
        <w:gridCol w:w="2521"/>
        <w:gridCol w:w="3722"/>
        <w:gridCol w:w="1559"/>
      </w:tblGrid>
      <w:tr w:rsidR="00F911E5" w:rsidRPr="006F7F88" w14:paraId="07118129" w14:textId="77777777" w:rsidTr="00F911E5">
        <w:tc>
          <w:tcPr>
            <w:tcW w:w="2076" w:type="dxa"/>
          </w:tcPr>
          <w:p w14:paraId="3ADA8C35" w14:textId="77777777" w:rsidR="00327391" w:rsidRPr="006F7F88" w:rsidRDefault="00327391">
            <w:pPr>
              <w:pStyle w:val="Default"/>
              <w:spacing w:after="120"/>
              <w:jc w:val="center"/>
              <w:rPr>
                <w:b/>
                <w:color w:val="auto"/>
                <w:sz w:val="23"/>
                <w:szCs w:val="23"/>
              </w:rPr>
            </w:pPr>
            <w:r w:rsidRPr="006F7F88">
              <w:rPr>
                <w:b/>
                <w:color w:val="auto"/>
                <w:sz w:val="23"/>
                <w:szCs w:val="23"/>
              </w:rPr>
              <w:t>Дейност</w:t>
            </w:r>
          </w:p>
        </w:tc>
        <w:tc>
          <w:tcPr>
            <w:tcW w:w="1179" w:type="dxa"/>
          </w:tcPr>
          <w:p w14:paraId="6D41963B" w14:textId="77777777" w:rsidR="00327391" w:rsidRPr="006F7F88" w:rsidRDefault="00327391">
            <w:pPr>
              <w:pStyle w:val="Default"/>
              <w:spacing w:after="120"/>
              <w:jc w:val="center"/>
              <w:rPr>
                <w:b/>
                <w:color w:val="auto"/>
                <w:sz w:val="23"/>
                <w:szCs w:val="23"/>
              </w:rPr>
            </w:pPr>
            <w:r w:rsidRPr="006F7F88">
              <w:rPr>
                <w:b/>
                <w:color w:val="auto"/>
                <w:sz w:val="23"/>
                <w:szCs w:val="23"/>
              </w:rPr>
              <w:t>Бюджет в лева (съгл. сключен договор)</w:t>
            </w:r>
          </w:p>
        </w:tc>
        <w:tc>
          <w:tcPr>
            <w:tcW w:w="2521" w:type="dxa"/>
          </w:tcPr>
          <w:p w14:paraId="082D527E" w14:textId="77777777" w:rsidR="00327391" w:rsidRPr="006F7F88" w:rsidRDefault="00327391">
            <w:pPr>
              <w:pStyle w:val="Default"/>
              <w:spacing w:after="120"/>
              <w:jc w:val="center"/>
              <w:rPr>
                <w:b/>
                <w:color w:val="auto"/>
                <w:sz w:val="23"/>
                <w:szCs w:val="23"/>
              </w:rPr>
            </w:pPr>
            <w:r w:rsidRPr="006F7F88">
              <w:rPr>
                <w:b/>
                <w:color w:val="auto"/>
                <w:sz w:val="23"/>
                <w:szCs w:val="23"/>
              </w:rPr>
              <w:t>Планирани резултати</w:t>
            </w:r>
          </w:p>
        </w:tc>
        <w:tc>
          <w:tcPr>
            <w:tcW w:w="3722" w:type="dxa"/>
          </w:tcPr>
          <w:p w14:paraId="4DC26565" w14:textId="7F0629C1" w:rsidR="00327391" w:rsidRPr="006F7F88" w:rsidRDefault="00327391" w:rsidP="003F398A">
            <w:pPr>
              <w:pStyle w:val="Default"/>
              <w:spacing w:after="120"/>
              <w:jc w:val="center"/>
              <w:rPr>
                <w:b/>
                <w:color w:val="auto"/>
                <w:sz w:val="23"/>
                <w:szCs w:val="23"/>
              </w:rPr>
            </w:pPr>
            <w:r w:rsidRPr="006F7F88">
              <w:rPr>
                <w:b/>
                <w:color w:val="auto"/>
                <w:sz w:val="23"/>
                <w:szCs w:val="23"/>
              </w:rPr>
              <w:t xml:space="preserve">Изпълнение към </w:t>
            </w:r>
            <w:r w:rsidR="003F398A">
              <w:rPr>
                <w:b/>
                <w:color w:val="auto"/>
                <w:sz w:val="23"/>
                <w:szCs w:val="23"/>
                <w:lang w:val="en-US"/>
              </w:rPr>
              <w:t>31.01</w:t>
            </w:r>
            <w:r w:rsidRPr="006F7F88">
              <w:rPr>
                <w:b/>
                <w:color w:val="auto"/>
                <w:sz w:val="23"/>
                <w:szCs w:val="23"/>
              </w:rPr>
              <w:t>.202</w:t>
            </w:r>
            <w:r w:rsidR="003F398A">
              <w:rPr>
                <w:b/>
                <w:color w:val="auto"/>
                <w:sz w:val="23"/>
                <w:szCs w:val="23"/>
                <w:lang w:val="en-US"/>
              </w:rPr>
              <w:t>2</w:t>
            </w:r>
            <w:r w:rsidRPr="006F7F88">
              <w:rPr>
                <w:b/>
                <w:color w:val="auto"/>
                <w:sz w:val="23"/>
                <w:szCs w:val="23"/>
              </w:rPr>
              <w:t xml:space="preserve"> г.</w:t>
            </w:r>
          </w:p>
        </w:tc>
        <w:tc>
          <w:tcPr>
            <w:tcW w:w="1559" w:type="dxa"/>
          </w:tcPr>
          <w:p w14:paraId="35B8A151" w14:textId="77777777" w:rsidR="00327391" w:rsidRPr="006F7F88" w:rsidRDefault="00566416">
            <w:pPr>
              <w:pStyle w:val="Default"/>
              <w:spacing w:after="120"/>
              <w:jc w:val="center"/>
              <w:rPr>
                <w:b/>
                <w:color w:val="auto"/>
                <w:sz w:val="23"/>
                <w:szCs w:val="23"/>
              </w:rPr>
            </w:pPr>
            <w:r w:rsidRPr="006F7F88">
              <w:rPr>
                <w:b/>
                <w:color w:val="auto"/>
                <w:sz w:val="23"/>
                <w:szCs w:val="23"/>
              </w:rPr>
              <w:t>статус</w:t>
            </w:r>
            <w:r w:rsidR="00327391" w:rsidRPr="006F7F88">
              <w:rPr>
                <w:b/>
                <w:color w:val="auto"/>
                <w:sz w:val="23"/>
                <w:szCs w:val="23"/>
              </w:rPr>
              <w:t xml:space="preserve"> на изпълнение</w:t>
            </w:r>
          </w:p>
        </w:tc>
      </w:tr>
      <w:tr w:rsidR="00F911E5" w:rsidRPr="006F7F88" w14:paraId="0A10FDBC" w14:textId="77777777" w:rsidTr="00F911E5">
        <w:tc>
          <w:tcPr>
            <w:tcW w:w="2076" w:type="dxa"/>
          </w:tcPr>
          <w:p w14:paraId="4594C87A" w14:textId="77777777" w:rsidR="00327391" w:rsidRPr="006F7F88" w:rsidRDefault="00327391">
            <w:pPr>
              <w:pStyle w:val="Default"/>
              <w:spacing w:after="120"/>
              <w:rPr>
                <w:color w:val="auto"/>
                <w:sz w:val="23"/>
                <w:szCs w:val="23"/>
              </w:rPr>
            </w:pPr>
            <w:r w:rsidRPr="006F7F88">
              <w:rPr>
                <w:i/>
                <w:color w:val="auto"/>
                <w:sz w:val="23"/>
                <w:szCs w:val="23"/>
              </w:rPr>
              <w:t>Дейност 1</w:t>
            </w:r>
            <w:r w:rsidRPr="006F7F88">
              <w:rPr>
                <w:color w:val="auto"/>
                <w:sz w:val="23"/>
                <w:szCs w:val="23"/>
              </w:rPr>
              <w:t xml:space="preserve"> </w:t>
            </w:r>
            <w:r w:rsidR="00316B8E" w:rsidRPr="006F7F88">
              <w:rPr>
                <w:color w:val="auto"/>
                <w:sz w:val="23"/>
                <w:szCs w:val="23"/>
              </w:rPr>
              <w:t>Подкрепа за професионално израстване и развитие на професионалните умения на педагогически специалисти чрез обучения, които завършват с присъждане на от 1 до 3 квалификационни кредита съгласно Наредба № 15 от 22.07.2019 г. за статута и професионалното развитие на учителите, директорите и другите педагогически специалисти</w:t>
            </w:r>
          </w:p>
        </w:tc>
        <w:tc>
          <w:tcPr>
            <w:tcW w:w="1179" w:type="dxa"/>
          </w:tcPr>
          <w:p w14:paraId="77DBCE34" w14:textId="2A7CCFD2" w:rsidR="00327391" w:rsidRPr="006F7F88" w:rsidRDefault="00243F95">
            <w:pPr>
              <w:pStyle w:val="Default"/>
              <w:spacing w:after="120"/>
              <w:rPr>
                <w:b/>
                <w:color w:val="auto"/>
                <w:sz w:val="23"/>
                <w:szCs w:val="23"/>
              </w:rPr>
            </w:pPr>
            <w:r w:rsidRPr="00243F95">
              <w:rPr>
                <w:b/>
                <w:color w:val="auto"/>
                <w:sz w:val="23"/>
                <w:szCs w:val="23"/>
              </w:rPr>
              <w:t>14 299 344</w:t>
            </w:r>
          </w:p>
        </w:tc>
        <w:tc>
          <w:tcPr>
            <w:tcW w:w="2521" w:type="dxa"/>
          </w:tcPr>
          <w:p w14:paraId="46829195" w14:textId="77777777" w:rsidR="00316B8E" w:rsidRPr="006F7F88" w:rsidRDefault="00316B8E" w:rsidP="006F7F88">
            <w:pPr>
              <w:pStyle w:val="Default"/>
              <w:spacing w:after="120"/>
              <w:rPr>
                <w:color w:val="auto"/>
                <w:sz w:val="23"/>
                <w:szCs w:val="23"/>
              </w:rPr>
            </w:pPr>
            <w:r w:rsidRPr="006F7F88">
              <w:rPr>
                <w:color w:val="auto"/>
                <w:sz w:val="23"/>
                <w:szCs w:val="23"/>
              </w:rPr>
              <w:t>Повишена квалификацията на 43 810 бр. педагогически специалисти, успешно преминали допълнително обучение за повишаване на квалификацията, в съответствие с Наредба № 15 от 22.07.2019 г. От тях:</w:t>
            </w:r>
          </w:p>
          <w:p w14:paraId="1A17E22A" w14:textId="77777777" w:rsidR="00316B8E" w:rsidRPr="006F7F88" w:rsidRDefault="00316B8E">
            <w:pPr>
              <w:pStyle w:val="Default"/>
              <w:spacing w:after="120"/>
              <w:rPr>
                <w:color w:val="auto"/>
                <w:sz w:val="23"/>
                <w:szCs w:val="23"/>
              </w:rPr>
            </w:pPr>
            <w:r w:rsidRPr="006F7F88">
              <w:rPr>
                <w:color w:val="auto"/>
                <w:sz w:val="23"/>
                <w:szCs w:val="23"/>
              </w:rPr>
              <w:t xml:space="preserve">-Дял на педагогическите специалисти на възраст до 34 г. (вкл.), които са преминали успешно курсове за повишаване на квалификацията по ОП и са останали в образователната система – 95 % от </w:t>
            </w:r>
            <w:r w:rsidR="009F17F3">
              <w:rPr>
                <w:color w:val="auto"/>
                <w:sz w:val="23"/>
                <w:szCs w:val="23"/>
              </w:rPr>
              <w:t>7 600</w:t>
            </w:r>
            <w:r w:rsidRPr="006F7F88">
              <w:rPr>
                <w:color w:val="auto"/>
                <w:sz w:val="23"/>
                <w:szCs w:val="23"/>
              </w:rPr>
              <w:t xml:space="preserve"> бр.;</w:t>
            </w:r>
          </w:p>
          <w:p w14:paraId="214C215A" w14:textId="77777777" w:rsidR="00316B8E" w:rsidRPr="006F7F88" w:rsidRDefault="00316B8E">
            <w:pPr>
              <w:pStyle w:val="Default"/>
              <w:spacing w:after="120"/>
              <w:rPr>
                <w:color w:val="auto"/>
                <w:sz w:val="23"/>
                <w:szCs w:val="23"/>
              </w:rPr>
            </w:pPr>
            <w:r w:rsidRPr="006F7F88">
              <w:rPr>
                <w:color w:val="auto"/>
                <w:sz w:val="23"/>
                <w:szCs w:val="23"/>
              </w:rPr>
              <w:t xml:space="preserve">-Дял на педагогическите специалисти м/у 35 и 54 г. възраст, които са преминали успешно курсове за повишаване на квалификацията по ОП и са останали в образователната система – 80 % от </w:t>
            </w:r>
            <w:r w:rsidR="009F17F3">
              <w:rPr>
                <w:color w:val="auto"/>
                <w:sz w:val="23"/>
                <w:szCs w:val="23"/>
              </w:rPr>
              <w:t xml:space="preserve">31 </w:t>
            </w:r>
            <w:r w:rsidR="009F17F3">
              <w:rPr>
                <w:color w:val="auto"/>
                <w:sz w:val="23"/>
                <w:szCs w:val="23"/>
              </w:rPr>
              <w:lastRenderedPageBreak/>
              <w:t>280</w:t>
            </w:r>
            <w:r w:rsidRPr="006F7F88">
              <w:rPr>
                <w:color w:val="auto"/>
                <w:sz w:val="23"/>
                <w:szCs w:val="23"/>
              </w:rPr>
              <w:t xml:space="preserve"> бр.;</w:t>
            </w:r>
          </w:p>
          <w:p w14:paraId="00A8471A" w14:textId="77777777" w:rsidR="00316B8E" w:rsidRPr="006F7F88" w:rsidRDefault="00316B8E">
            <w:pPr>
              <w:pStyle w:val="Default"/>
              <w:spacing w:after="120"/>
              <w:rPr>
                <w:color w:val="auto"/>
                <w:sz w:val="23"/>
                <w:szCs w:val="23"/>
              </w:rPr>
            </w:pPr>
            <w:r w:rsidRPr="006F7F88">
              <w:rPr>
                <w:color w:val="auto"/>
                <w:sz w:val="23"/>
                <w:szCs w:val="23"/>
              </w:rPr>
              <w:t xml:space="preserve">-Дял на педагогическите специалисти от включените в дейности по ОП, придобили допълнителна квалификация за прилагане на съвременни методи за оценяване – 85 % от </w:t>
            </w:r>
            <w:r w:rsidR="00C107C5">
              <w:rPr>
                <w:color w:val="auto"/>
                <w:sz w:val="23"/>
                <w:szCs w:val="23"/>
              </w:rPr>
              <w:t>4 930</w:t>
            </w:r>
            <w:r w:rsidRPr="006F7F88">
              <w:rPr>
                <w:color w:val="auto"/>
                <w:sz w:val="23"/>
                <w:szCs w:val="23"/>
              </w:rPr>
              <w:t xml:space="preserve"> бр.</w:t>
            </w:r>
          </w:p>
          <w:p w14:paraId="52BC55E9" w14:textId="77777777" w:rsidR="00316B8E" w:rsidRPr="006F7F88" w:rsidRDefault="00316B8E">
            <w:pPr>
              <w:pStyle w:val="Default"/>
              <w:spacing w:after="120"/>
              <w:rPr>
                <w:color w:val="auto"/>
                <w:sz w:val="23"/>
                <w:szCs w:val="23"/>
              </w:rPr>
            </w:pPr>
            <w:r w:rsidRPr="006F7F88">
              <w:rPr>
                <w:color w:val="auto"/>
                <w:sz w:val="23"/>
                <w:szCs w:val="23"/>
              </w:rPr>
              <w:t>Към 31.12.2018 г. стойностите на планираните индикатори за изпълнение са, както следва:</w:t>
            </w:r>
          </w:p>
          <w:p w14:paraId="1E389E98" w14:textId="77777777" w:rsidR="00316B8E" w:rsidRPr="006F7F88" w:rsidRDefault="00316B8E">
            <w:pPr>
              <w:pStyle w:val="Default"/>
              <w:spacing w:after="120"/>
              <w:rPr>
                <w:color w:val="auto"/>
                <w:sz w:val="23"/>
                <w:szCs w:val="23"/>
              </w:rPr>
            </w:pPr>
            <w:r w:rsidRPr="006F7F88">
              <w:rPr>
                <w:color w:val="auto"/>
                <w:sz w:val="23"/>
                <w:szCs w:val="23"/>
              </w:rPr>
              <w:t>- Педагогически специалисти до 34 г. възраст, включени в програми за повишаване на квалификацията по ОП – 1 200 бр.;</w:t>
            </w:r>
          </w:p>
          <w:p w14:paraId="7D28EF14" w14:textId="77777777" w:rsidR="00316B8E" w:rsidRPr="006F7F88" w:rsidRDefault="00316B8E">
            <w:pPr>
              <w:pStyle w:val="Default"/>
              <w:spacing w:after="120"/>
              <w:rPr>
                <w:color w:val="auto"/>
                <w:sz w:val="23"/>
                <w:szCs w:val="23"/>
              </w:rPr>
            </w:pPr>
            <w:r w:rsidRPr="006F7F88">
              <w:rPr>
                <w:color w:val="auto"/>
                <w:sz w:val="23"/>
                <w:szCs w:val="23"/>
              </w:rPr>
              <w:t>- Педагогически специалисти м/у 35 и 54 г. възраст, включени в програми за повишаване на квалификацията по ОП – 9 000 бр.;</w:t>
            </w:r>
          </w:p>
          <w:p w14:paraId="2668C582" w14:textId="77777777" w:rsidR="00185B23" w:rsidRPr="006F7F88" w:rsidRDefault="00316B8E">
            <w:pPr>
              <w:pStyle w:val="Default"/>
              <w:spacing w:after="120"/>
              <w:rPr>
                <w:color w:val="auto"/>
                <w:sz w:val="23"/>
                <w:szCs w:val="23"/>
              </w:rPr>
            </w:pPr>
            <w:r w:rsidRPr="006F7F88">
              <w:rPr>
                <w:color w:val="auto"/>
                <w:sz w:val="23"/>
                <w:szCs w:val="23"/>
              </w:rPr>
              <w:t>- Брой педагогически специалисти, включени в обучения за прилагане на съвременни методи за оценяване – 1 000 бр.</w:t>
            </w:r>
          </w:p>
        </w:tc>
        <w:tc>
          <w:tcPr>
            <w:tcW w:w="3722" w:type="dxa"/>
          </w:tcPr>
          <w:p w14:paraId="1C6DCDCB" w14:textId="77777777" w:rsidR="001379E4" w:rsidRPr="001D6860" w:rsidRDefault="001379E4">
            <w:pPr>
              <w:pStyle w:val="Default"/>
              <w:spacing w:after="120"/>
              <w:rPr>
                <w:rFonts w:ascii="Roboto" w:hAnsi="Roboto" w:cstheme="minorBidi"/>
                <w:color w:val="333333"/>
                <w:sz w:val="23"/>
                <w:szCs w:val="23"/>
                <w:shd w:val="clear" w:color="auto" w:fill="FFFFFF"/>
              </w:rPr>
            </w:pPr>
            <w:r w:rsidRPr="001D6860">
              <w:rPr>
                <w:color w:val="auto"/>
                <w:sz w:val="23"/>
                <w:szCs w:val="23"/>
              </w:rPr>
              <w:lastRenderedPageBreak/>
              <w:t>УО е одобрил промяна присъствената част на обученията по Дейност 1 да се провежда включително и при синхронно обучение от разстояние в електронна среда.</w:t>
            </w:r>
          </w:p>
          <w:p w14:paraId="3B7C95C0" w14:textId="71CE45B9" w:rsidR="00383A33" w:rsidRPr="001D6860" w:rsidRDefault="00AD40DD">
            <w:pPr>
              <w:pStyle w:val="Default"/>
              <w:spacing w:after="120"/>
              <w:rPr>
                <w:color w:val="auto"/>
                <w:sz w:val="23"/>
                <w:szCs w:val="23"/>
              </w:rPr>
            </w:pPr>
            <w:r w:rsidRPr="001D6860">
              <w:rPr>
                <w:color w:val="auto"/>
                <w:sz w:val="23"/>
                <w:szCs w:val="23"/>
              </w:rPr>
              <w:t>Към 3</w:t>
            </w:r>
            <w:r w:rsidR="003E3D84">
              <w:rPr>
                <w:color w:val="auto"/>
                <w:sz w:val="23"/>
                <w:szCs w:val="23"/>
                <w:lang w:val="en-US"/>
              </w:rPr>
              <w:t>1</w:t>
            </w:r>
            <w:r w:rsidRPr="001D6860">
              <w:rPr>
                <w:color w:val="auto"/>
                <w:sz w:val="23"/>
                <w:szCs w:val="23"/>
              </w:rPr>
              <w:t>.</w:t>
            </w:r>
            <w:r w:rsidR="00D86DFD">
              <w:rPr>
                <w:color w:val="auto"/>
                <w:sz w:val="23"/>
                <w:szCs w:val="23"/>
                <w:lang w:val="en-US"/>
              </w:rPr>
              <w:t>01</w:t>
            </w:r>
            <w:r w:rsidRPr="001D6860">
              <w:rPr>
                <w:color w:val="auto"/>
                <w:sz w:val="23"/>
                <w:szCs w:val="23"/>
              </w:rPr>
              <w:t>.202</w:t>
            </w:r>
            <w:r w:rsidR="00D86DFD">
              <w:rPr>
                <w:color w:val="auto"/>
                <w:sz w:val="23"/>
                <w:szCs w:val="23"/>
                <w:lang w:val="en-US"/>
              </w:rPr>
              <w:t>2</w:t>
            </w:r>
            <w:r w:rsidRPr="001D6860">
              <w:rPr>
                <w:color w:val="auto"/>
                <w:sz w:val="23"/>
                <w:szCs w:val="23"/>
              </w:rPr>
              <w:t xml:space="preserve"> г. стойностите на отчетените индикатори за изпълнение с натрупване са както следва: </w:t>
            </w:r>
          </w:p>
          <w:p w14:paraId="3589B8A6" w14:textId="212AD06D" w:rsidR="00383A33" w:rsidRPr="001D6860" w:rsidRDefault="00AD40DD">
            <w:pPr>
              <w:pStyle w:val="Default"/>
              <w:spacing w:after="120"/>
              <w:rPr>
                <w:color w:val="auto"/>
                <w:sz w:val="23"/>
                <w:szCs w:val="23"/>
              </w:rPr>
            </w:pPr>
            <w:r w:rsidRPr="001D6860">
              <w:rPr>
                <w:color w:val="auto"/>
                <w:sz w:val="23"/>
                <w:szCs w:val="23"/>
              </w:rPr>
              <w:t xml:space="preserve">- Педагогически специалисти до 34 г. възраст, включени в програми за повишаване на квалификацията по ОП </w:t>
            </w:r>
            <w:r w:rsidR="00C107C5" w:rsidRPr="001D6860">
              <w:rPr>
                <w:color w:val="auto"/>
                <w:sz w:val="23"/>
                <w:szCs w:val="23"/>
              </w:rPr>
              <w:t>– отчетени: 8</w:t>
            </w:r>
            <w:r w:rsidR="00931422">
              <w:rPr>
                <w:color w:val="auto"/>
                <w:sz w:val="23"/>
                <w:szCs w:val="23"/>
                <w:lang w:val="en-US"/>
              </w:rPr>
              <w:t xml:space="preserve"> 75</w:t>
            </w:r>
            <w:r w:rsidR="00C107C5" w:rsidRPr="001D6860">
              <w:rPr>
                <w:color w:val="auto"/>
                <w:sz w:val="23"/>
                <w:szCs w:val="23"/>
              </w:rPr>
              <w:t xml:space="preserve">2 бр., верифицирани </w:t>
            </w:r>
            <w:r w:rsidR="00931422">
              <w:rPr>
                <w:color w:val="auto"/>
                <w:sz w:val="23"/>
                <w:szCs w:val="23"/>
              </w:rPr>
              <w:t>–</w:t>
            </w:r>
            <w:r w:rsidR="00383A33" w:rsidRPr="001D6860">
              <w:rPr>
                <w:color w:val="auto"/>
                <w:sz w:val="23"/>
                <w:szCs w:val="23"/>
              </w:rPr>
              <w:t xml:space="preserve"> </w:t>
            </w:r>
            <w:r w:rsidR="00931422">
              <w:rPr>
                <w:color w:val="auto"/>
                <w:sz w:val="23"/>
                <w:szCs w:val="23"/>
                <w:lang w:val="en-US"/>
              </w:rPr>
              <w:t xml:space="preserve">8 277 </w:t>
            </w:r>
            <w:r w:rsidRPr="001D6860">
              <w:rPr>
                <w:color w:val="auto"/>
                <w:sz w:val="23"/>
                <w:szCs w:val="23"/>
              </w:rPr>
              <w:t xml:space="preserve">бр.; </w:t>
            </w:r>
          </w:p>
          <w:p w14:paraId="7F7D803B" w14:textId="05388569" w:rsidR="00383A33" w:rsidRPr="001D6860" w:rsidRDefault="00AD40DD">
            <w:pPr>
              <w:pStyle w:val="Default"/>
              <w:spacing w:after="120"/>
              <w:rPr>
                <w:color w:val="auto"/>
                <w:sz w:val="23"/>
                <w:szCs w:val="23"/>
              </w:rPr>
            </w:pPr>
            <w:r w:rsidRPr="001D6860">
              <w:rPr>
                <w:color w:val="auto"/>
                <w:sz w:val="23"/>
                <w:szCs w:val="23"/>
              </w:rPr>
              <w:t xml:space="preserve">- Педагогически специалисти м/у 35 и 54 г. възраст, включени в програми за повишаване на квалификацията по ОП – </w:t>
            </w:r>
            <w:r w:rsidR="003767AD" w:rsidRPr="001D6860">
              <w:rPr>
                <w:color w:val="auto"/>
                <w:sz w:val="23"/>
                <w:szCs w:val="23"/>
              </w:rPr>
              <w:t>отчетени 3</w:t>
            </w:r>
            <w:r w:rsidR="00931422">
              <w:rPr>
                <w:color w:val="auto"/>
                <w:sz w:val="23"/>
                <w:szCs w:val="23"/>
                <w:lang w:val="en-US"/>
              </w:rPr>
              <w:t>7</w:t>
            </w:r>
            <w:r w:rsidR="003767AD" w:rsidRPr="001D6860">
              <w:rPr>
                <w:color w:val="auto"/>
                <w:sz w:val="23"/>
                <w:szCs w:val="23"/>
              </w:rPr>
              <w:t> 3</w:t>
            </w:r>
            <w:r w:rsidR="00931422">
              <w:rPr>
                <w:color w:val="auto"/>
                <w:sz w:val="23"/>
                <w:szCs w:val="23"/>
                <w:lang w:val="en-US"/>
              </w:rPr>
              <w:t>58</w:t>
            </w:r>
            <w:r w:rsidR="003767AD" w:rsidRPr="001D6860">
              <w:rPr>
                <w:color w:val="auto"/>
                <w:sz w:val="23"/>
                <w:szCs w:val="23"/>
              </w:rPr>
              <w:t xml:space="preserve"> бр., верифицирани - </w:t>
            </w:r>
            <w:r w:rsidR="000A12AA" w:rsidRPr="001D6860">
              <w:rPr>
                <w:color w:val="auto"/>
                <w:sz w:val="23"/>
                <w:szCs w:val="23"/>
              </w:rPr>
              <w:t>3</w:t>
            </w:r>
            <w:r w:rsidR="00931422">
              <w:rPr>
                <w:color w:val="auto"/>
                <w:sz w:val="23"/>
                <w:szCs w:val="23"/>
                <w:lang w:val="en-US"/>
              </w:rPr>
              <w:t>4</w:t>
            </w:r>
            <w:r w:rsidR="000A12AA" w:rsidRPr="001D6860">
              <w:rPr>
                <w:color w:val="auto"/>
                <w:sz w:val="23"/>
                <w:szCs w:val="23"/>
              </w:rPr>
              <w:t> 3</w:t>
            </w:r>
            <w:r w:rsidR="00931422">
              <w:rPr>
                <w:color w:val="auto"/>
                <w:sz w:val="23"/>
                <w:szCs w:val="23"/>
                <w:lang w:val="en-US"/>
              </w:rPr>
              <w:t>77</w:t>
            </w:r>
            <w:r w:rsidR="000A12AA" w:rsidRPr="001D6860">
              <w:rPr>
                <w:color w:val="auto"/>
                <w:sz w:val="23"/>
                <w:szCs w:val="23"/>
              </w:rPr>
              <w:t xml:space="preserve"> </w:t>
            </w:r>
            <w:r w:rsidRPr="001D6860">
              <w:rPr>
                <w:color w:val="auto"/>
                <w:sz w:val="23"/>
                <w:szCs w:val="23"/>
              </w:rPr>
              <w:t xml:space="preserve">бр.; </w:t>
            </w:r>
          </w:p>
          <w:p w14:paraId="0CAD6607" w14:textId="317F87D8" w:rsidR="008C5AA3" w:rsidRPr="006F7F88" w:rsidRDefault="00AD40DD">
            <w:pPr>
              <w:pStyle w:val="Default"/>
              <w:spacing w:after="120"/>
              <w:rPr>
                <w:color w:val="auto"/>
                <w:sz w:val="23"/>
                <w:szCs w:val="23"/>
              </w:rPr>
            </w:pPr>
            <w:r w:rsidRPr="001D6860">
              <w:rPr>
                <w:color w:val="auto"/>
                <w:sz w:val="23"/>
                <w:szCs w:val="23"/>
              </w:rPr>
              <w:t xml:space="preserve">- Брой педагогически специалисти, включени в обучения за прилагане на съвременни методи за оценяване – </w:t>
            </w:r>
            <w:r w:rsidR="003767AD" w:rsidRPr="001D6860">
              <w:rPr>
                <w:color w:val="auto"/>
                <w:sz w:val="23"/>
                <w:szCs w:val="23"/>
              </w:rPr>
              <w:t xml:space="preserve">отчетени </w:t>
            </w:r>
            <w:r w:rsidR="00931422">
              <w:rPr>
                <w:color w:val="auto"/>
                <w:sz w:val="23"/>
                <w:szCs w:val="23"/>
                <w:lang w:val="en-US"/>
              </w:rPr>
              <w:t>6</w:t>
            </w:r>
            <w:r w:rsidR="003767AD" w:rsidRPr="001D6860">
              <w:rPr>
                <w:color w:val="auto"/>
                <w:sz w:val="23"/>
                <w:szCs w:val="23"/>
              </w:rPr>
              <w:t> </w:t>
            </w:r>
            <w:r w:rsidR="00931422">
              <w:rPr>
                <w:color w:val="auto"/>
                <w:sz w:val="23"/>
                <w:szCs w:val="23"/>
                <w:lang w:val="en-US"/>
              </w:rPr>
              <w:t>000</w:t>
            </w:r>
            <w:r w:rsidR="003767AD" w:rsidRPr="001D6860">
              <w:rPr>
                <w:color w:val="auto"/>
                <w:sz w:val="23"/>
                <w:szCs w:val="23"/>
              </w:rPr>
              <w:t xml:space="preserve"> бр., верифицирани - </w:t>
            </w:r>
            <w:r w:rsidR="000A12AA" w:rsidRPr="00DC10D8">
              <w:rPr>
                <w:color w:val="auto"/>
                <w:sz w:val="23"/>
                <w:szCs w:val="23"/>
              </w:rPr>
              <w:t>5 </w:t>
            </w:r>
            <w:r w:rsidR="00931422">
              <w:rPr>
                <w:color w:val="auto"/>
                <w:sz w:val="23"/>
                <w:szCs w:val="23"/>
                <w:lang w:val="en-US"/>
              </w:rPr>
              <w:t>9</w:t>
            </w:r>
            <w:r w:rsidR="000A12AA" w:rsidRPr="00DC10D8">
              <w:rPr>
                <w:color w:val="auto"/>
                <w:sz w:val="23"/>
                <w:szCs w:val="23"/>
              </w:rPr>
              <w:t>5</w:t>
            </w:r>
            <w:r w:rsidR="00931422">
              <w:rPr>
                <w:color w:val="auto"/>
                <w:sz w:val="23"/>
                <w:szCs w:val="23"/>
                <w:lang w:val="en-US"/>
              </w:rPr>
              <w:t>3</w:t>
            </w:r>
            <w:r w:rsidR="000A12AA" w:rsidRPr="00DC10D8">
              <w:rPr>
                <w:color w:val="auto"/>
                <w:sz w:val="23"/>
                <w:szCs w:val="23"/>
              </w:rPr>
              <w:t xml:space="preserve"> </w:t>
            </w:r>
            <w:r w:rsidRPr="00DC10D8">
              <w:rPr>
                <w:color w:val="auto"/>
                <w:sz w:val="23"/>
                <w:szCs w:val="23"/>
              </w:rPr>
              <w:t>бр.</w:t>
            </w:r>
          </w:p>
        </w:tc>
        <w:tc>
          <w:tcPr>
            <w:tcW w:w="1559" w:type="dxa"/>
          </w:tcPr>
          <w:p w14:paraId="732FC121" w14:textId="77777777" w:rsidR="00327391" w:rsidRPr="006F7F88" w:rsidRDefault="00A321C7">
            <w:pPr>
              <w:pStyle w:val="Default"/>
              <w:spacing w:after="120"/>
              <w:rPr>
                <w:color w:val="auto"/>
                <w:sz w:val="23"/>
                <w:szCs w:val="23"/>
              </w:rPr>
            </w:pPr>
            <w:r>
              <w:rPr>
                <w:color w:val="auto"/>
                <w:sz w:val="23"/>
                <w:szCs w:val="23"/>
              </w:rPr>
              <w:t>Приключила</w:t>
            </w:r>
          </w:p>
        </w:tc>
      </w:tr>
      <w:tr w:rsidR="00F911E5" w:rsidRPr="006F7F88" w14:paraId="4831DD44" w14:textId="77777777" w:rsidTr="00F911E5">
        <w:tc>
          <w:tcPr>
            <w:tcW w:w="2076" w:type="dxa"/>
          </w:tcPr>
          <w:p w14:paraId="48E2DAC1" w14:textId="77777777" w:rsidR="00327391" w:rsidRPr="006F7F88" w:rsidRDefault="00327391">
            <w:pPr>
              <w:pStyle w:val="Default"/>
              <w:spacing w:after="120"/>
              <w:rPr>
                <w:rFonts w:ascii="Roboto" w:hAnsi="Roboto"/>
                <w:color w:val="auto"/>
                <w:sz w:val="23"/>
                <w:szCs w:val="23"/>
                <w:shd w:val="clear" w:color="auto" w:fill="FFFFFF"/>
              </w:rPr>
            </w:pPr>
            <w:r w:rsidRPr="006F7F88">
              <w:rPr>
                <w:i/>
                <w:color w:val="auto"/>
                <w:sz w:val="23"/>
                <w:szCs w:val="23"/>
              </w:rPr>
              <w:t xml:space="preserve">Дейност </w:t>
            </w:r>
            <w:r w:rsidR="00316B8E" w:rsidRPr="006F7F88">
              <w:rPr>
                <w:i/>
                <w:color w:val="auto"/>
                <w:sz w:val="23"/>
                <w:szCs w:val="23"/>
              </w:rPr>
              <w:t xml:space="preserve">2 </w:t>
            </w:r>
            <w:r w:rsidR="00316B8E" w:rsidRPr="006F7F88">
              <w:rPr>
                <w:color w:val="auto"/>
                <w:sz w:val="23"/>
                <w:szCs w:val="23"/>
              </w:rPr>
              <w:t>Подкрепа на педагогическите специалисти за участие в процедури за придобиване на професионално-</w:t>
            </w:r>
            <w:r w:rsidR="00316B8E" w:rsidRPr="006F7F88">
              <w:rPr>
                <w:color w:val="auto"/>
                <w:sz w:val="23"/>
                <w:szCs w:val="23"/>
              </w:rPr>
              <w:lastRenderedPageBreak/>
              <w:t>квалификационни степени, включително провеждане на подготвителни курсове за придобиване на пета и четвърта професионално-квалификационна степен</w:t>
            </w:r>
          </w:p>
        </w:tc>
        <w:tc>
          <w:tcPr>
            <w:tcW w:w="1179" w:type="dxa"/>
          </w:tcPr>
          <w:p w14:paraId="41EF0690" w14:textId="048B2CAF" w:rsidR="00327391" w:rsidRPr="006F7F88" w:rsidRDefault="005F405C">
            <w:pPr>
              <w:pStyle w:val="Default"/>
              <w:spacing w:after="120"/>
              <w:rPr>
                <w:rFonts w:ascii="Roboto" w:hAnsi="Roboto"/>
                <w:b/>
                <w:color w:val="auto"/>
                <w:sz w:val="23"/>
                <w:szCs w:val="23"/>
                <w:shd w:val="clear" w:color="auto" w:fill="FFFFFF"/>
              </w:rPr>
            </w:pPr>
            <w:r w:rsidRPr="005F405C">
              <w:rPr>
                <w:rFonts w:ascii="Roboto" w:hAnsi="Roboto"/>
                <w:b/>
                <w:color w:val="auto"/>
                <w:sz w:val="23"/>
                <w:szCs w:val="23"/>
                <w:shd w:val="clear" w:color="auto" w:fill="FFFFFF"/>
              </w:rPr>
              <w:lastRenderedPageBreak/>
              <w:t>2 458 051</w:t>
            </w:r>
          </w:p>
        </w:tc>
        <w:tc>
          <w:tcPr>
            <w:tcW w:w="2521" w:type="dxa"/>
          </w:tcPr>
          <w:p w14:paraId="09DBA419" w14:textId="77777777" w:rsidR="00316B8E" w:rsidRPr="006F7F88" w:rsidRDefault="00316B8E">
            <w:pPr>
              <w:pStyle w:val="Default"/>
              <w:spacing w:after="120"/>
              <w:rPr>
                <w:b/>
                <w:color w:val="auto"/>
                <w:sz w:val="23"/>
                <w:szCs w:val="23"/>
              </w:rPr>
            </w:pPr>
            <w:r w:rsidRPr="006F7F88">
              <w:rPr>
                <w:color w:val="auto"/>
                <w:sz w:val="23"/>
                <w:szCs w:val="23"/>
              </w:rPr>
              <w:t xml:space="preserve">Осигурена възможност за участие в процедури за присъждане на професионално-квалификационна степени на </w:t>
            </w:r>
            <w:r w:rsidR="001A5C79" w:rsidRPr="001A5C79">
              <w:rPr>
                <w:b/>
                <w:color w:val="auto"/>
                <w:sz w:val="23"/>
                <w:szCs w:val="23"/>
              </w:rPr>
              <w:t xml:space="preserve">47 729 </w:t>
            </w:r>
            <w:r w:rsidRPr="006F7F88">
              <w:rPr>
                <w:b/>
                <w:color w:val="auto"/>
                <w:sz w:val="23"/>
                <w:szCs w:val="23"/>
              </w:rPr>
              <w:t xml:space="preserve"> бр. педагогически специалисти</w:t>
            </w:r>
            <w:r w:rsidR="0027234E">
              <w:rPr>
                <w:b/>
                <w:color w:val="auto"/>
                <w:sz w:val="23"/>
                <w:szCs w:val="23"/>
              </w:rPr>
              <w:t xml:space="preserve"> </w:t>
            </w:r>
            <w:r w:rsidR="0027234E" w:rsidRPr="0027234E">
              <w:rPr>
                <w:color w:val="auto"/>
                <w:sz w:val="23"/>
                <w:szCs w:val="23"/>
              </w:rPr>
              <w:t xml:space="preserve">(пета </w:t>
            </w:r>
            <w:r w:rsidR="0027234E" w:rsidRPr="0027234E">
              <w:rPr>
                <w:color w:val="auto"/>
                <w:sz w:val="23"/>
                <w:szCs w:val="23"/>
              </w:rPr>
              <w:lastRenderedPageBreak/>
              <w:t>ПКС – 21 700; четвърта ПКС – 12 960; трета ПКС – 7 764; втора ПКС – 2 950; първа ПКС – 2 355, а в подготвителните курсове за 5 и 4 ПКС – 31 300)</w:t>
            </w:r>
            <w:r w:rsidRPr="0027234E">
              <w:rPr>
                <w:color w:val="auto"/>
                <w:sz w:val="23"/>
                <w:szCs w:val="23"/>
              </w:rPr>
              <w:t>.</w:t>
            </w:r>
          </w:p>
          <w:p w14:paraId="4A330822" w14:textId="77777777" w:rsidR="00327391" w:rsidRPr="006F7F88" w:rsidRDefault="00316B8E">
            <w:pPr>
              <w:pStyle w:val="Default"/>
              <w:spacing w:after="120"/>
              <w:rPr>
                <w:color w:val="auto"/>
                <w:sz w:val="23"/>
                <w:szCs w:val="23"/>
              </w:rPr>
            </w:pPr>
            <w:r w:rsidRPr="006F7F88">
              <w:rPr>
                <w:color w:val="auto"/>
                <w:sz w:val="23"/>
                <w:szCs w:val="23"/>
              </w:rPr>
              <w:t>Планираният по-висок брой ПС за повишаване на квалификацията е с цел постигане на индикатора за изпълнение, както и за да се гарантира успешното присъждане на професионално-квалификационна степени и постигане на заложените индикатори за резултат</w:t>
            </w:r>
          </w:p>
        </w:tc>
        <w:tc>
          <w:tcPr>
            <w:tcW w:w="3722" w:type="dxa"/>
          </w:tcPr>
          <w:p w14:paraId="22CBCAE8" w14:textId="77777777" w:rsidR="001379E4" w:rsidRPr="001D6860" w:rsidRDefault="001379E4">
            <w:pPr>
              <w:pStyle w:val="Default"/>
              <w:spacing w:after="120"/>
              <w:rPr>
                <w:sz w:val="23"/>
                <w:szCs w:val="23"/>
              </w:rPr>
            </w:pPr>
            <w:r w:rsidRPr="001D6860">
              <w:rPr>
                <w:sz w:val="23"/>
                <w:szCs w:val="23"/>
              </w:rPr>
              <w:lastRenderedPageBreak/>
              <w:t xml:space="preserve">УО е одобрил промяна част от дейностите да се изпълняват дистанционно ако не нарушават Раздел V „Придобиване на професионално-квалификационни степени от учители, директори и други педагогически специалисти“ от Наредба № 15 от 22.07.2019 г. и </w:t>
            </w:r>
            <w:r w:rsidRPr="001D6860">
              <w:rPr>
                <w:sz w:val="23"/>
                <w:szCs w:val="23"/>
              </w:rPr>
              <w:lastRenderedPageBreak/>
              <w:t xml:space="preserve">са в съответствие с изискванията на съответното висше училище за провеждане на процедури за придобиване на ПКС.  </w:t>
            </w:r>
          </w:p>
          <w:p w14:paraId="7F33F5DA" w14:textId="6A3DE66D" w:rsidR="00327391" w:rsidRPr="006F7F88" w:rsidRDefault="00A21F9C">
            <w:pPr>
              <w:pStyle w:val="Default"/>
              <w:spacing w:after="120"/>
              <w:rPr>
                <w:color w:val="auto"/>
                <w:sz w:val="23"/>
                <w:szCs w:val="23"/>
              </w:rPr>
            </w:pPr>
            <w:r w:rsidRPr="001D6860">
              <w:rPr>
                <w:rFonts w:ascii="Roboto" w:hAnsi="Roboto"/>
                <w:color w:val="333333"/>
                <w:sz w:val="23"/>
                <w:szCs w:val="23"/>
                <w:shd w:val="clear" w:color="auto" w:fill="FFFFFF"/>
              </w:rPr>
              <w:t xml:space="preserve">Отчетени са </w:t>
            </w:r>
            <w:r w:rsidR="0056610B" w:rsidRPr="001D6860">
              <w:rPr>
                <w:rFonts w:ascii="Roboto" w:hAnsi="Roboto"/>
                <w:color w:val="333333"/>
                <w:sz w:val="23"/>
                <w:szCs w:val="23"/>
                <w:shd w:val="clear" w:color="auto" w:fill="FFFFFF"/>
              </w:rPr>
              <w:t>22 </w:t>
            </w:r>
            <w:r w:rsidR="00406D01">
              <w:rPr>
                <w:rFonts w:ascii="Roboto" w:hAnsi="Roboto"/>
                <w:color w:val="333333"/>
                <w:sz w:val="23"/>
                <w:szCs w:val="23"/>
                <w:shd w:val="clear" w:color="auto" w:fill="FFFFFF"/>
                <w:lang w:val="en-US"/>
              </w:rPr>
              <w:t>841</w:t>
            </w:r>
            <w:r w:rsidR="0056610B" w:rsidRPr="001D6860">
              <w:rPr>
                <w:rFonts w:ascii="Roboto" w:hAnsi="Roboto"/>
                <w:color w:val="333333"/>
                <w:sz w:val="23"/>
                <w:szCs w:val="23"/>
                <w:shd w:val="clear" w:color="auto" w:fill="FFFFFF"/>
              </w:rPr>
              <w:t xml:space="preserve"> </w:t>
            </w:r>
            <w:r w:rsidR="00C15841" w:rsidRPr="001D6860">
              <w:rPr>
                <w:sz w:val="23"/>
                <w:szCs w:val="23"/>
              </w:rPr>
              <w:t>педагогически специалисти</w:t>
            </w:r>
            <w:r w:rsidR="0056610B" w:rsidRPr="001D6860">
              <w:rPr>
                <w:sz w:val="23"/>
                <w:szCs w:val="23"/>
              </w:rPr>
              <w:t>, които</w:t>
            </w:r>
            <w:r w:rsidR="00C15841" w:rsidRPr="001D6860">
              <w:rPr>
                <w:sz w:val="23"/>
                <w:szCs w:val="23"/>
              </w:rPr>
              <w:t xml:space="preserve"> са се включили в процедури за придобиване на</w:t>
            </w:r>
            <w:r w:rsidR="00C15841" w:rsidRPr="001D6860">
              <w:rPr>
                <w:color w:val="auto"/>
                <w:sz w:val="23"/>
                <w:szCs w:val="23"/>
              </w:rPr>
              <w:t xml:space="preserve"> ПКС</w:t>
            </w:r>
            <w:r w:rsidR="0056610B" w:rsidRPr="001D6860">
              <w:rPr>
                <w:color w:val="auto"/>
                <w:sz w:val="23"/>
                <w:szCs w:val="23"/>
              </w:rPr>
              <w:t xml:space="preserve">, от които са верифицирани разходи за </w:t>
            </w:r>
            <w:r w:rsidR="0056610B" w:rsidRPr="001D6860">
              <w:rPr>
                <w:rFonts w:ascii="Roboto" w:hAnsi="Roboto"/>
                <w:color w:val="333333"/>
                <w:sz w:val="23"/>
                <w:szCs w:val="23"/>
                <w:shd w:val="clear" w:color="auto" w:fill="FFFFFF"/>
              </w:rPr>
              <w:t>16 884 лица</w:t>
            </w:r>
            <w:r w:rsidR="00C15841" w:rsidRPr="001D6860">
              <w:rPr>
                <w:color w:val="auto"/>
                <w:sz w:val="23"/>
                <w:szCs w:val="23"/>
              </w:rPr>
              <w:t>.</w:t>
            </w:r>
          </w:p>
        </w:tc>
        <w:tc>
          <w:tcPr>
            <w:tcW w:w="1559" w:type="dxa"/>
          </w:tcPr>
          <w:p w14:paraId="076BA8A8" w14:textId="77777777" w:rsidR="00327391" w:rsidRPr="006F7F88" w:rsidRDefault="00316B8E">
            <w:pPr>
              <w:pStyle w:val="Default"/>
              <w:spacing w:after="120"/>
              <w:rPr>
                <w:color w:val="auto"/>
                <w:sz w:val="23"/>
                <w:szCs w:val="23"/>
              </w:rPr>
            </w:pPr>
            <w:r w:rsidRPr="006F7F88">
              <w:rPr>
                <w:color w:val="auto"/>
                <w:sz w:val="23"/>
                <w:szCs w:val="23"/>
              </w:rPr>
              <w:lastRenderedPageBreak/>
              <w:t>В процес на изпълнение</w:t>
            </w:r>
          </w:p>
        </w:tc>
      </w:tr>
      <w:tr w:rsidR="00F911E5" w:rsidRPr="006F7F88" w14:paraId="3E61E861" w14:textId="77777777" w:rsidTr="00F911E5">
        <w:tc>
          <w:tcPr>
            <w:tcW w:w="2076" w:type="dxa"/>
          </w:tcPr>
          <w:p w14:paraId="3C02684C" w14:textId="77777777" w:rsidR="00316B8E" w:rsidRPr="006F7F88" w:rsidRDefault="00316B8E">
            <w:pPr>
              <w:pStyle w:val="Default"/>
              <w:spacing w:after="120"/>
              <w:rPr>
                <w:i/>
                <w:color w:val="auto"/>
                <w:sz w:val="23"/>
                <w:szCs w:val="23"/>
              </w:rPr>
            </w:pPr>
            <w:r w:rsidRPr="006F7F88">
              <w:rPr>
                <w:i/>
                <w:color w:val="auto"/>
                <w:sz w:val="23"/>
                <w:szCs w:val="23"/>
              </w:rPr>
              <w:t xml:space="preserve">Дейност 3 </w:t>
            </w:r>
            <w:r w:rsidRPr="006F7F88">
              <w:rPr>
                <w:color w:val="auto"/>
                <w:sz w:val="23"/>
                <w:szCs w:val="23"/>
              </w:rPr>
              <w:t xml:space="preserve">Разработване на информационна система на педагогическите специалисти с основни функционалности за регистрация на нуждите от обучение; избор на теми за обучение на педагогическите специалисти; форми за планиране на обучения; избор на обучения и обучителни програми; възможности за </w:t>
            </w:r>
            <w:proofErr w:type="spellStart"/>
            <w:r w:rsidRPr="006F7F88">
              <w:rPr>
                <w:color w:val="auto"/>
                <w:sz w:val="23"/>
                <w:szCs w:val="23"/>
              </w:rPr>
              <w:t>on-line</w:t>
            </w:r>
            <w:proofErr w:type="spellEnd"/>
            <w:r w:rsidRPr="006F7F88">
              <w:rPr>
                <w:color w:val="auto"/>
                <w:sz w:val="23"/>
                <w:szCs w:val="23"/>
              </w:rPr>
              <w:t xml:space="preserve"> обучение и </w:t>
            </w:r>
            <w:r w:rsidRPr="006F7F88">
              <w:rPr>
                <w:color w:val="auto"/>
                <w:sz w:val="23"/>
                <w:szCs w:val="23"/>
              </w:rPr>
              <w:lastRenderedPageBreak/>
              <w:t>тестове; изготвяне на справки и други</w:t>
            </w:r>
          </w:p>
        </w:tc>
        <w:tc>
          <w:tcPr>
            <w:tcW w:w="1179" w:type="dxa"/>
          </w:tcPr>
          <w:p w14:paraId="43680958" w14:textId="63BDCDEB" w:rsidR="00316B8E" w:rsidRPr="006F7F88" w:rsidRDefault="005F405C">
            <w:pPr>
              <w:pStyle w:val="Default"/>
              <w:spacing w:after="120"/>
              <w:rPr>
                <w:rFonts w:ascii="Roboto" w:hAnsi="Roboto"/>
                <w:b/>
                <w:color w:val="auto"/>
                <w:sz w:val="23"/>
                <w:szCs w:val="23"/>
                <w:shd w:val="clear" w:color="auto" w:fill="FFFFFF"/>
              </w:rPr>
            </w:pPr>
            <w:r w:rsidRPr="005F405C">
              <w:rPr>
                <w:rFonts w:ascii="Roboto" w:hAnsi="Roboto"/>
                <w:b/>
                <w:color w:val="auto"/>
                <w:sz w:val="23"/>
                <w:szCs w:val="23"/>
                <w:shd w:val="clear" w:color="auto" w:fill="FFFFFF"/>
              </w:rPr>
              <w:lastRenderedPageBreak/>
              <w:t>237 600</w:t>
            </w:r>
          </w:p>
        </w:tc>
        <w:tc>
          <w:tcPr>
            <w:tcW w:w="2521" w:type="dxa"/>
          </w:tcPr>
          <w:p w14:paraId="093B57BA" w14:textId="77777777" w:rsidR="00316B8E" w:rsidRPr="006F7F88" w:rsidRDefault="00316B8E">
            <w:pPr>
              <w:pStyle w:val="Default"/>
              <w:spacing w:after="120"/>
              <w:rPr>
                <w:color w:val="auto"/>
                <w:sz w:val="23"/>
                <w:szCs w:val="23"/>
              </w:rPr>
            </w:pPr>
            <w:r w:rsidRPr="006F7F88">
              <w:rPr>
                <w:color w:val="auto"/>
                <w:sz w:val="23"/>
                <w:szCs w:val="23"/>
              </w:rPr>
              <w:t>Разработена информационна система с основни функционалности, свързани с изпълнението на проектните дейности и с осигуряване на устойчивост на резултатите от проекта</w:t>
            </w:r>
          </w:p>
        </w:tc>
        <w:tc>
          <w:tcPr>
            <w:tcW w:w="3722" w:type="dxa"/>
          </w:tcPr>
          <w:p w14:paraId="44A13D7B" w14:textId="77777777" w:rsidR="001379E4" w:rsidRDefault="001379E4">
            <w:pPr>
              <w:pStyle w:val="Default"/>
              <w:spacing w:after="120"/>
              <w:rPr>
                <w:color w:val="auto"/>
                <w:sz w:val="23"/>
                <w:szCs w:val="23"/>
              </w:rPr>
            </w:pPr>
            <w:r w:rsidRPr="006F7F88">
              <w:rPr>
                <w:color w:val="auto"/>
                <w:sz w:val="23"/>
                <w:szCs w:val="23"/>
              </w:rPr>
              <w:t xml:space="preserve">Сключен е договор с предмет „Разработване, внедряване и поддържане на информационна система на педагогическите специалисти с основни функционалности за регистрация на нуждите от обучение; избор на теми за обучение на педагогическите специалисти; форми за планиране на обучения; избор на обучения и обучителни програми; възможности за </w:t>
            </w:r>
            <w:proofErr w:type="spellStart"/>
            <w:r w:rsidRPr="006F7F88">
              <w:rPr>
                <w:color w:val="auto"/>
                <w:sz w:val="23"/>
                <w:szCs w:val="23"/>
              </w:rPr>
              <w:t>on-line</w:t>
            </w:r>
            <w:proofErr w:type="spellEnd"/>
            <w:r w:rsidRPr="006F7F88">
              <w:rPr>
                <w:color w:val="auto"/>
                <w:sz w:val="23"/>
                <w:szCs w:val="23"/>
              </w:rPr>
              <w:t xml:space="preserve"> обучение и тестове; изготвяне на справки и други“</w:t>
            </w:r>
            <w:r w:rsidR="00987DDB">
              <w:rPr>
                <w:color w:val="auto"/>
                <w:sz w:val="23"/>
                <w:szCs w:val="23"/>
              </w:rPr>
              <w:t>.</w:t>
            </w:r>
          </w:p>
          <w:p w14:paraId="78C07963" w14:textId="77777777" w:rsidR="00987DDB" w:rsidRPr="006F7F88" w:rsidRDefault="00987DDB" w:rsidP="00987DDB">
            <w:pPr>
              <w:pStyle w:val="Default"/>
              <w:spacing w:after="120"/>
              <w:rPr>
                <w:color w:val="auto"/>
                <w:sz w:val="23"/>
                <w:szCs w:val="23"/>
              </w:rPr>
            </w:pPr>
            <w:r w:rsidRPr="006F7F88">
              <w:rPr>
                <w:color w:val="auto"/>
                <w:sz w:val="23"/>
                <w:szCs w:val="23"/>
              </w:rPr>
              <w:t xml:space="preserve">Извършени са функционална и нефункционална спецификация на информационната система; Анализ на текущото състояние и работните процеси за Дейност 1; Проектиране на информационната система за Дейност 2 и Документ "Системен проект" (Техническа спецификация) </w:t>
            </w:r>
            <w:r>
              <w:rPr>
                <w:color w:val="auto"/>
                <w:sz w:val="23"/>
                <w:szCs w:val="23"/>
              </w:rPr>
              <w:t>–</w:t>
            </w:r>
            <w:r w:rsidRPr="006F7F88">
              <w:rPr>
                <w:color w:val="auto"/>
                <w:sz w:val="23"/>
                <w:szCs w:val="23"/>
              </w:rPr>
              <w:t xml:space="preserve"> утвърден</w:t>
            </w:r>
            <w:r>
              <w:rPr>
                <w:color w:val="auto"/>
                <w:sz w:val="23"/>
                <w:szCs w:val="23"/>
              </w:rPr>
              <w:t xml:space="preserve">; </w:t>
            </w:r>
            <w:r w:rsidRPr="00987DDB">
              <w:rPr>
                <w:color w:val="auto"/>
                <w:sz w:val="23"/>
                <w:szCs w:val="23"/>
              </w:rPr>
              <w:lastRenderedPageBreak/>
              <w:t>"Тестване и внедряване на информационната система" и "Обучение за работа с информационната система" от изпълнението на Техническото задание, които са приети с приемо-предавателни протоколи от страна на Възложителя.</w:t>
            </w:r>
          </w:p>
          <w:p w14:paraId="0AFDC5C7" w14:textId="77777777" w:rsidR="00987DDB" w:rsidRPr="006F7F88" w:rsidRDefault="00987DDB">
            <w:pPr>
              <w:pStyle w:val="Default"/>
              <w:spacing w:after="120"/>
              <w:rPr>
                <w:color w:val="auto"/>
                <w:sz w:val="23"/>
                <w:szCs w:val="23"/>
              </w:rPr>
            </w:pPr>
          </w:p>
        </w:tc>
        <w:tc>
          <w:tcPr>
            <w:tcW w:w="1559" w:type="dxa"/>
          </w:tcPr>
          <w:p w14:paraId="44990BAE" w14:textId="77777777" w:rsidR="00316B8E" w:rsidRPr="006F7F88" w:rsidRDefault="00316B8E">
            <w:pPr>
              <w:pStyle w:val="Default"/>
              <w:spacing w:after="120"/>
              <w:rPr>
                <w:color w:val="auto"/>
                <w:sz w:val="23"/>
                <w:szCs w:val="23"/>
              </w:rPr>
            </w:pPr>
            <w:r w:rsidRPr="006F7F88">
              <w:rPr>
                <w:color w:val="auto"/>
                <w:sz w:val="23"/>
                <w:szCs w:val="23"/>
              </w:rPr>
              <w:lastRenderedPageBreak/>
              <w:t>В процес на изпълнение</w:t>
            </w:r>
          </w:p>
        </w:tc>
      </w:tr>
      <w:tr w:rsidR="00F911E5" w:rsidRPr="006F7F88" w14:paraId="30CE9E66" w14:textId="77777777" w:rsidTr="00F911E5">
        <w:tc>
          <w:tcPr>
            <w:tcW w:w="2076" w:type="dxa"/>
          </w:tcPr>
          <w:p w14:paraId="4D1CA6BB" w14:textId="77777777" w:rsidR="00316B8E" w:rsidRPr="006F7F88" w:rsidRDefault="00316B8E">
            <w:pPr>
              <w:pStyle w:val="Default"/>
              <w:spacing w:after="120"/>
              <w:rPr>
                <w:color w:val="auto"/>
                <w:sz w:val="23"/>
                <w:szCs w:val="23"/>
              </w:rPr>
            </w:pPr>
            <w:r w:rsidRPr="006F7F88">
              <w:rPr>
                <w:i/>
                <w:color w:val="auto"/>
                <w:sz w:val="23"/>
                <w:szCs w:val="23"/>
              </w:rPr>
              <w:t xml:space="preserve">Дейност 4 </w:t>
            </w:r>
            <w:r w:rsidRPr="006F7F88">
              <w:rPr>
                <w:color w:val="auto"/>
                <w:sz w:val="23"/>
                <w:szCs w:val="23"/>
              </w:rPr>
              <w:t>Оценка на качеството на извършените квалификационни дейности по операцията</w:t>
            </w:r>
          </w:p>
        </w:tc>
        <w:tc>
          <w:tcPr>
            <w:tcW w:w="1179" w:type="dxa"/>
          </w:tcPr>
          <w:p w14:paraId="5F353770" w14:textId="0391A6E9" w:rsidR="00316B8E" w:rsidRPr="006F7F88" w:rsidRDefault="005F405C">
            <w:pPr>
              <w:pStyle w:val="Default"/>
              <w:spacing w:after="120"/>
              <w:rPr>
                <w:rFonts w:ascii="Roboto" w:hAnsi="Roboto"/>
                <w:b/>
                <w:color w:val="auto"/>
                <w:sz w:val="23"/>
                <w:szCs w:val="23"/>
                <w:shd w:val="clear" w:color="auto" w:fill="FFFFFF"/>
              </w:rPr>
            </w:pPr>
            <w:r w:rsidRPr="005F405C">
              <w:rPr>
                <w:rFonts w:ascii="Roboto" w:hAnsi="Roboto"/>
                <w:b/>
                <w:color w:val="auto"/>
                <w:sz w:val="23"/>
                <w:szCs w:val="23"/>
                <w:shd w:val="clear" w:color="auto" w:fill="FFFFFF"/>
              </w:rPr>
              <w:t>319 025</w:t>
            </w:r>
          </w:p>
        </w:tc>
        <w:tc>
          <w:tcPr>
            <w:tcW w:w="2521" w:type="dxa"/>
          </w:tcPr>
          <w:p w14:paraId="179CA5EC" w14:textId="77777777" w:rsidR="00316B8E" w:rsidRPr="006F7F88" w:rsidRDefault="00316B8E">
            <w:pPr>
              <w:pStyle w:val="Default"/>
              <w:spacing w:after="120"/>
              <w:rPr>
                <w:color w:val="auto"/>
                <w:sz w:val="23"/>
                <w:szCs w:val="23"/>
              </w:rPr>
            </w:pPr>
            <w:r w:rsidRPr="006F7F88">
              <w:rPr>
                <w:color w:val="auto"/>
                <w:sz w:val="23"/>
                <w:szCs w:val="23"/>
              </w:rPr>
              <w:t>1. Проведен текущ мониторинг за изпълнение на дейност 1 и дейност 2 на проекта.</w:t>
            </w:r>
          </w:p>
          <w:p w14:paraId="6F96073A" w14:textId="77777777" w:rsidR="00316B8E" w:rsidRPr="006F7F88" w:rsidRDefault="00316B8E">
            <w:pPr>
              <w:pStyle w:val="Default"/>
              <w:spacing w:after="120"/>
              <w:rPr>
                <w:color w:val="auto"/>
                <w:sz w:val="23"/>
                <w:szCs w:val="23"/>
              </w:rPr>
            </w:pPr>
            <w:r w:rsidRPr="006F7F88">
              <w:rPr>
                <w:color w:val="auto"/>
                <w:sz w:val="23"/>
                <w:szCs w:val="23"/>
              </w:rPr>
              <w:t>2. Извършена оценка и анализ за качеството на провежданите квалификационни дейности по проекта.</w:t>
            </w:r>
          </w:p>
          <w:p w14:paraId="69A03A9F" w14:textId="77777777" w:rsidR="00316B8E" w:rsidRPr="006F7F88" w:rsidRDefault="00316B8E">
            <w:pPr>
              <w:pStyle w:val="Default"/>
              <w:spacing w:after="120"/>
              <w:rPr>
                <w:color w:val="auto"/>
                <w:sz w:val="23"/>
                <w:szCs w:val="23"/>
              </w:rPr>
            </w:pPr>
            <w:r w:rsidRPr="006F7F88">
              <w:rPr>
                <w:color w:val="auto"/>
                <w:sz w:val="23"/>
                <w:szCs w:val="23"/>
              </w:rPr>
              <w:t>3. Изготвени доклади за отчетени резултати и анализ на данните за проведените обучения по трите тематични направления и по области/региони, отразяващ ефекта на въздействие върху образователната система/училищната среда и взаимодействието училище-семейство.</w:t>
            </w:r>
          </w:p>
        </w:tc>
        <w:tc>
          <w:tcPr>
            <w:tcW w:w="3722" w:type="dxa"/>
          </w:tcPr>
          <w:p w14:paraId="42F5DE06" w14:textId="77777777" w:rsidR="00316B8E" w:rsidRPr="006F7F88" w:rsidRDefault="004C25CB">
            <w:pPr>
              <w:pStyle w:val="Default"/>
              <w:spacing w:after="120"/>
              <w:rPr>
                <w:color w:val="auto"/>
                <w:sz w:val="23"/>
                <w:szCs w:val="23"/>
              </w:rPr>
            </w:pPr>
            <w:r>
              <w:rPr>
                <w:color w:val="auto"/>
                <w:sz w:val="23"/>
                <w:szCs w:val="23"/>
              </w:rPr>
              <w:t>В резултат от</w:t>
            </w:r>
            <w:r w:rsidR="002B32B8">
              <w:rPr>
                <w:color w:val="auto"/>
                <w:sz w:val="23"/>
                <w:szCs w:val="23"/>
              </w:rPr>
              <w:t xml:space="preserve"> проведената</w:t>
            </w:r>
            <w:r w:rsidR="001379E4" w:rsidRPr="006F7F88">
              <w:rPr>
                <w:color w:val="auto"/>
                <w:sz w:val="23"/>
                <w:szCs w:val="23"/>
              </w:rPr>
              <w:t xml:space="preserve"> обществена поръчка с предмет „Анализ и оценка на качеството на извършените квалификационни дейности за професионално израстване и развитие на професионалните умения на педагогически специалисти и за придобиване на професионално-квалификационни степени“</w:t>
            </w:r>
            <w:r>
              <w:rPr>
                <w:color w:val="auto"/>
                <w:sz w:val="23"/>
                <w:szCs w:val="23"/>
              </w:rPr>
              <w:t xml:space="preserve"> е сключен договор с избран изпълнител и са </w:t>
            </w:r>
            <w:r w:rsidRPr="004C25CB">
              <w:rPr>
                <w:color w:val="auto"/>
                <w:sz w:val="23"/>
                <w:szCs w:val="23"/>
              </w:rPr>
              <w:t>предприети действия по изпълнение на Техническото задание</w:t>
            </w:r>
            <w:r w:rsidR="001379E4" w:rsidRPr="006F7F88">
              <w:rPr>
                <w:color w:val="auto"/>
                <w:sz w:val="23"/>
                <w:szCs w:val="23"/>
              </w:rPr>
              <w:t>.</w:t>
            </w:r>
          </w:p>
        </w:tc>
        <w:tc>
          <w:tcPr>
            <w:tcW w:w="1559" w:type="dxa"/>
          </w:tcPr>
          <w:p w14:paraId="6D53541C" w14:textId="77777777" w:rsidR="00316B8E" w:rsidRPr="006F7F88" w:rsidRDefault="00316B8E">
            <w:pPr>
              <w:pStyle w:val="Default"/>
              <w:spacing w:after="120"/>
              <w:rPr>
                <w:color w:val="auto"/>
                <w:sz w:val="23"/>
                <w:szCs w:val="23"/>
              </w:rPr>
            </w:pPr>
            <w:r w:rsidRPr="006F7F88">
              <w:rPr>
                <w:color w:val="auto"/>
                <w:sz w:val="23"/>
                <w:szCs w:val="23"/>
              </w:rPr>
              <w:t>В процес на изпълнение</w:t>
            </w:r>
          </w:p>
        </w:tc>
      </w:tr>
    </w:tbl>
    <w:p w14:paraId="019F7C03" w14:textId="77777777" w:rsidR="00327391" w:rsidRPr="006F7F88" w:rsidRDefault="00327391">
      <w:pPr>
        <w:pStyle w:val="Default"/>
        <w:spacing w:after="120"/>
        <w:rPr>
          <w:color w:val="FF0000"/>
          <w:sz w:val="23"/>
          <w:szCs w:val="23"/>
        </w:rPr>
      </w:pPr>
    </w:p>
    <w:p w14:paraId="5E65211B" w14:textId="77777777" w:rsidR="00552CD0" w:rsidRPr="006F7F88" w:rsidRDefault="00552CD0">
      <w:pPr>
        <w:pStyle w:val="Default"/>
        <w:spacing w:after="120"/>
        <w:ind w:left="720"/>
        <w:jc w:val="both"/>
        <w:rPr>
          <w:color w:val="auto"/>
          <w:sz w:val="23"/>
          <w:szCs w:val="23"/>
        </w:rPr>
      </w:pPr>
    </w:p>
    <w:p w14:paraId="68B3F47B" w14:textId="77777777" w:rsidR="00820255" w:rsidRPr="00FA3CBF" w:rsidRDefault="00820255">
      <w:pPr>
        <w:spacing w:after="120" w:line="240" w:lineRule="auto"/>
        <w:jc w:val="both"/>
        <w:rPr>
          <w:rFonts w:ascii="Times New Roman" w:hAnsi="Times New Roman" w:cs="Times New Roman"/>
          <w:sz w:val="24"/>
          <w:szCs w:val="23"/>
          <w:lang w:val="bg-BG"/>
        </w:rPr>
      </w:pPr>
      <w:r w:rsidRPr="00FA3CBF">
        <w:rPr>
          <w:rFonts w:ascii="Times New Roman" w:hAnsi="Times New Roman" w:cs="Times New Roman"/>
          <w:sz w:val="24"/>
          <w:szCs w:val="23"/>
          <w:lang w:val="bg-BG"/>
        </w:rPr>
        <w:t xml:space="preserve">Всеки един от разходите е детайлно </w:t>
      </w:r>
      <w:r w:rsidR="00552CD0" w:rsidRPr="00FA3CBF">
        <w:rPr>
          <w:rFonts w:ascii="Times New Roman" w:hAnsi="Times New Roman" w:cs="Times New Roman"/>
          <w:sz w:val="24"/>
          <w:szCs w:val="23"/>
          <w:lang w:val="bg-BG"/>
        </w:rPr>
        <w:t>и надлежно описан със съответните стойности на</w:t>
      </w:r>
      <w:r w:rsidRPr="00FA3CBF">
        <w:rPr>
          <w:rFonts w:ascii="Times New Roman" w:hAnsi="Times New Roman" w:cs="Times New Roman"/>
          <w:sz w:val="24"/>
          <w:szCs w:val="23"/>
          <w:lang w:val="bg-BG"/>
        </w:rPr>
        <w:t xml:space="preserve"> единични</w:t>
      </w:r>
      <w:r w:rsidR="00552CD0" w:rsidRPr="00FA3CBF">
        <w:rPr>
          <w:rFonts w:ascii="Times New Roman" w:hAnsi="Times New Roman" w:cs="Times New Roman"/>
          <w:sz w:val="24"/>
          <w:szCs w:val="23"/>
          <w:lang w:val="bg-BG"/>
        </w:rPr>
        <w:t>те</w:t>
      </w:r>
      <w:r w:rsidRPr="00FA3CBF">
        <w:rPr>
          <w:rFonts w:ascii="Times New Roman" w:hAnsi="Times New Roman" w:cs="Times New Roman"/>
          <w:sz w:val="24"/>
          <w:szCs w:val="23"/>
          <w:lang w:val="bg-BG"/>
        </w:rPr>
        <w:t xml:space="preserve"> разходи, </w:t>
      </w:r>
      <w:r w:rsidR="00552CD0" w:rsidRPr="00FA3CBF">
        <w:rPr>
          <w:rFonts w:ascii="Times New Roman" w:hAnsi="Times New Roman" w:cs="Times New Roman"/>
          <w:sz w:val="24"/>
          <w:szCs w:val="23"/>
          <w:lang w:val="bg-BG"/>
        </w:rPr>
        <w:t xml:space="preserve">обхват на </w:t>
      </w:r>
      <w:r w:rsidRPr="00FA3CBF">
        <w:rPr>
          <w:rFonts w:ascii="Times New Roman" w:hAnsi="Times New Roman" w:cs="Times New Roman"/>
          <w:sz w:val="24"/>
          <w:szCs w:val="23"/>
          <w:lang w:val="bg-BG"/>
        </w:rPr>
        <w:t>целев</w:t>
      </w:r>
      <w:r w:rsidR="00D2025B" w:rsidRPr="00FA3CBF">
        <w:rPr>
          <w:rFonts w:ascii="Times New Roman" w:hAnsi="Times New Roman" w:cs="Times New Roman"/>
          <w:sz w:val="24"/>
          <w:szCs w:val="23"/>
          <w:lang w:val="bg-BG"/>
        </w:rPr>
        <w:t>ите</w:t>
      </w:r>
      <w:r w:rsidR="00552CD0" w:rsidRPr="00FA3CBF">
        <w:rPr>
          <w:rFonts w:ascii="Times New Roman" w:hAnsi="Times New Roman" w:cs="Times New Roman"/>
          <w:sz w:val="24"/>
          <w:szCs w:val="23"/>
          <w:lang w:val="bg-BG"/>
        </w:rPr>
        <w:t xml:space="preserve"> груп</w:t>
      </w:r>
      <w:r w:rsidR="00D2025B" w:rsidRPr="00FA3CBF">
        <w:rPr>
          <w:rFonts w:ascii="Times New Roman" w:hAnsi="Times New Roman" w:cs="Times New Roman"/>
          <w:sz w:val="24"/>
          <w:szCs w:val="23"/>
          <w:lang w:val="bg-BG"/>
        </w:rPr>
        <w:t>и</w:t>
      </w:r>
      <w:r w:rsidR="00552CD0" w:rsidRPr="00FA3CBF">
        <w:rPr>
          <w:rFonts w:ascii="Times New Roman" w:hAnsi="Times New Roman" w:cs="Times New Roman"/>
          <w:sz w:val="24"/>
          <w:szCs w:val="23"/>
          <w:lang w:val="bg-BG"/>
        </w:rPr>
        <w:t xml:space="preserve"> и времеви график </w:t>
      </w:r>
      <w:r w:rsidRPr="00FA3CBF">
        <w:rPr>
          <w:rFonts w:ascii="Times New Roman" w:hAnsi="Times New Roman" w:cs="Times New Roman"/>
          <w:sz w:val="24"/>
          <w:szCs w:val="23"/>
          <w:lang w:val="bg-BG"/>
        </w:rPr>
        <w:t>за изпъл</w:t>
      </w:r>
      <w:r w:rsidR="00552CD0" w:rsidRPr="00FA3CBF">
        <w:rPr>
          <w:rFonts w:ascii="Times New Roman" w:hAnsi="Times New Roman" w:cs="Times New Roman"/>
          <w:sz w:val="24"/>
          <w:szCs w:val="23"/>
          <w:lang w:val="bg-BG"/>
        </w:rPr>
        <w:t>н</w:t>
      </w:r>
      <w:r w:rsidRPr="00FA3CBF">
        <w:rPr>
          <w:rFonts w:ascii="Times New Roman" w:hAnsi="Times New Roman" w:cs="Times New Roman"/>
          <w:sz w:val="24"/>
          <w:szCs w:val="23"/>
          <w:lang w:val="bg-BG"/>
        </w:rPr>
        <w:t>ение</w:t>
      </w:r>
      <w:r w:rsidR="00D2025B" w:rsidRPr="00FA3CBF">
        <w:rPr>
          <w:rFonts w:ascii="Times New Roman" w:hAnsi="Times New Roman" w:cs="Times New Roman"/>
          <w:sz w:val="24"/>
          <w:szCs w:val="23"/>
          <w:lang w:val="bg-BG"/>
        </w:rPr>
        <w:t xml:space="preserve"> за планираните дейности</w:t>
      </w:r>
      <w:r w:rsidRPr="00FA3CBF">
        <w:rPr>
          <w:rFonts w:ascii="Times New Roman" w:hAnsi="Times New Roman" w:cs="Times New Roman"/>
          <w:sz w:val="24"/>
          <w:szCs w:val="23"/>
          <w:lang w:val="bg-BG"/>
        </w:rPr>
        <w:t>.</w:t>
      </w:r>
      <w:r w:rsidR="00552CD0" w:rsidRPr="00FA3CBF">
        <w:rPr>
          <w:rFonts w:ascii="Times New Roman" w:hAnsi="Times New Roman" w:cs="Times New Roman"/>
          <w:sz w:val="24"/>
          <w:szCs w:val="23"/>
          <w:lang w:val="bg-BG"/>
        </w:rPr>
        <w:t xml:space="preserve"> Предвид големия обем </w:t>
      </w:r>
      <w:r w:rsidR="00D2025B" w:rsidRPr="00FA3CBF">
        <w:rPr>
          <w:rFonts w:ascii="Times New Roman" w:hAnsi="Times New Roman" w:cs="Times New Roman"/>
          <w:sz w:val="24"/>
          <w:szCs w:val="23"/>
          <w:lang w:val="bg-BG"/>
        </w:rPr>
        <w:t>на последните</w:t>
      </w:r>
      <w:r w:rsidR="00552CD0" w:rsidRPr="00FA3CBF">
        <w:rPr>
          <w:rFonts w:ascii="Times New Roman" w:hAnsi="Times New Roman" w:cs="Times New Roman"/>
          <w:sz w:val="24"/>
          <w:szCs w:val="23"/>
          <w:lang w:val="bg-BG"/>
        </w:rPr>
        <w:t xml:space="preserve">, както и </w:t>
      </w:r>
      <w:r w:rsidR="00D2025B" w:rsidRPr="00FA3CBF">
        <w:rPr>
          <w:rFonts w:ascii="Times New Roman" w:hAnsi="Times New Roman" w:cs="Times New Roman"/>
          <w:sz w:val="24"/>
          <w:szCs w:val="23"/>
          <w:lang w:val="bg-BG"/>
        </w:rPr>
        <w:t xml:space="preserve">широкия обхват на целевите групи, планираното разпределение на финансовия ресурс е обосновано. </w:t>
      </w:r>
    </w:p>
    <w:p w14:paraId="5AB6F8A9" w14:textId="49887B57" w:rsidR="00884984" w:rsidRDefault="00884984">
      <w:pPr>
        <w:pStyle w:val="Default"/>
        <w:spacing w:after="120"/>
        <w:ind w:left="720"/>
        <w:rPr>
          <w:sz w:val="23"/>
          <w:szCs w:val="23"/>
        </w:rPr>
      </w:pPr>
    </w:p>
    <w:p w14:paraId="13F0978B" w14:textId="77777777" w:rsidR="003D3022" w:rsidRPr="006F7F88" w:rsidRDefault="003D3022">
      <w:pPr>
        <w:pStyle w:val="Default"/>
        <w:spacing w:after="120"/>
        <w:ind w:left="720"/>
        <w:rPr>
          <w:sz w:val="23"/>
          <w:szCs w:val="23"/>
        </w:rPr>
      </w:pPr>
    </w:p>
    <w:p w14:paraId="386E4D67" w14:textId="77777777" w:rsidR="002C7BD6" w:rsidRPr="00C3065B" w:rsidRDefault="00E01A33" w:rsidP="00FA3CBF">
      <w:pPr>
        <w:pStyle w:val="Heading1"/>
        <w:numPr>
          <w:ilvl w:val="0"/>
          <w:numId w:val="16"/>
        </w:numPr>
        <w:spacing w:before="0" w:after="120" w:line="240" w:lineRule="auto"/>
        <w:ind w:left="567" w:hanging="567"/>
        <w:jc w:val="both"/>
        <w:rPr>
          <w:rFonts w:ascii="Times New Roman" w:hAnsi="Times New Roman" w:cs="Times New Roman"/>
          <w:b/>
          <w:color w:val="000000" w:themeColor="text1"/>
          <w:sz w:val="24"/>
          <w:szCs w:val="24"/>
          <w:lang w:val="bg-BG"/>
        </w:rPr>
      </w:pPr>
      <w:r w:rsidRPr="00C3065B">
        <w:rPr>
          <w:rFonts w:ascii="Times New Roman" w:hAnsi="Times New Roman" w:cs="Times New Roman"/>
          <w:b/>
          <w:color w:val="000000" w:themeColor="text1"/>
          <w:sz w:val="24"/>
          <w:szCs w:val="24"/>
          <w:lang w:val="bg-BG"/>
        </w:rPr>
        <w:lastRenderedPageBreak/>
        <w:t>Напредък</w:t>
      </w:r>
      <w:r w:rsidR="002C7BD6" w:rsidRPr="00C3065B">
        <w:rPr>
          <w:rFonts w:ascii="Times New Roman" w:hAnsi="Times New Roman" w:cs="Times New Roman"/>
          <w:b/>
          <w:color w:val="000000" w:themeColor="text1"/>
          <w:sz w:val="24"/>
          <w:szCs w:val="24"/>
          <w:lang w:val="bg-BG"/>
        </w:rPr>
        <w:t xml:space="preserve"> </w:t>
      </w:r>
      <w:r w:rsidR="0085075D" w:rsidRPr="00C3065B">
        <w:rPr>
          <w:rFonts w:ascii="Times New Roman" w:hAnsi="Times New Roman" w:cs="Times New Roman"/>
          <w:b/>
          <w:color w:val="000000" w:themeColor="text1"/>
          <w:sz w:val="24"/>
          <w:szCs w:val="24"/>
          <w:lang w:val="bg-BG"/>
        </w:rPr>
        <w:t>при изпълнението на дейностите по проекта,  срещнати затруднения и предприети действия за преодоляването им (вкл. вследствие на COVID-19)</w:t>
      </w:r>
    </w:p>
    <w:p w14:paraId="7A9C325E" w14:textId="77777777" w:rsidR="0085075D" w:rsidRPr="005A04FF" w:rsidRDefault="0085075D">
      <w:pPr>
        <w:spacing w:after="120" w:line="240" w:lineRule="auto"/>
        <w:ind w:left="360"/>
        <w:jc w:val="both"/>
        <w:rPr>
          <w:rFonts w:ascii="Times New Roman" w:hAnsi="Times New Roman" w:cs="Times New Roman"/>
          <w:color w:val="000000" w:themeColor="text1"/>
          <w:sz w:val="24"/>
          <w:szCs w:val="24"/>
        </w:rPr>
      </w:pPr>
    </w:p>
    <w:p w14:paraId="55454B11" w14:textId="77777777" w:rsidR="0085075D" w:rsidRPr="00FA3CBF" w:rsidRDefault="0085075D">
      <w:pPr>
        <w:spacing w:after="120" w:line="240" w:lineRule="auto"/>
        <w:jc w:val="both"/>
        <w:rPr>
          <w:rFonts w:ascii="Times New Roman" w:hAnsi="Times New Roman" w:cs="Times New Roman"/>
          <w:sz w:val="24"/>
          <w:szCs w:val="23"/>
          <w:lang w:val="bg-BG"/>
        </w:rPr>
      </w:pPr>
      <w:r w:rsidRPr="00FA3CBF">
        <w:rPr>
          <w:rFonts w:ascii="Times New Roman" w:hAnsi="Times New Roman" w:cs="Times New Roman"/>
          <w:sz w:val="24"/>
          <w:szCs w:val="23"/>
          <w:lang w:val="bg-BG"/>
        </w:rPr>
        <w:t xml:space="preserve">Първоначално договорът е сключен за период от 36 месеца (от 04.10.2018 г. до 04.10.2021 г.). </w:t>
      </w:r>
      <w:r w:rsidR="00E0550A" w:rsidRPr="00E0550A">
        <w:rPr>
          <w:rFonts w:ascii="Times New Roman" w:hAnsi="Times New Roman" w:cs="Times New Roman"/>
          <w:sz w:val="24"/>
          <w:szCs w:val="23"/>
          <w:lang w:val="bg-BG"/>
        </w:rPr>
        <w:t xml:space="preserve">На 22.03.2021 г. КБ е подал през ИСУН 2020 искане за удължаване срока на изпълнение на договора. Основната причина за </w:t>
      </w:r>
      <w:r w:rsidR="00E0550A">
        <w:rPr>
          <w:rFonts w:ascii="Times New Roman" w:hAnsi="Times New Roman" w:cs="Times New Roman"/>
          <w:sz w:val="24"/>
          <w:szCs w:val="23"/>
          <w:lang w:val="bg-BG"/>
        </w:rPr>
        <w:t>това</w:t>
      </w:r>
      <w:r w:rsidR="00E0550A" w:rsidRPr="00E0550A">
        <w:rPr>
          <w:rFonts w:ascii="Times New Roman" w:hAnsi="Times New Roman" w:cs="Times New Roman"/>
          <w:sz w:val="24"/>
          <w:szCs w:val="23"/>
          <w:lang w:val="bg-BG"/>
        </w:rPr>
        <w:t xml:space="preserve"> е създалата се епидемична обстановка и въведените на територията на Република България редица противоепидемични мерки, свързани с разпространението на вируса COVID-19, </w:t>
      </w:r>
      <w:r w:rsidR="00E0550A">
        <w:rPr>
          <w:rFonts w:ascii="Times New Roman" w:hAnsi="Times New Roman" w:cs="Times New Roman"/>
          <w:sz w:val="24"/>
          <w:szCs w:val="23"/>
          <w:lang w:val="bg-BG"/>
        </w:rPr>
        <w:t>което е</w:t>
      </w:r>
      <w:r w:rsidR="00E0550A" w:rsidRPr="00E0550A">
        <w:rPr>
          <w:rFonts w:ascii="Times New Roman" w:hAnsi="Times New Roman" w:cs="Times New Roman"/>
          <w:sz w:val="24"/>
          <w:szCs w:val="23"/>
          <w:lang w:val="bg-BG"/>
        </w:rPr>
        <w:t xml:space="preserve"> дове</w:t>
      </w:r>
      <w:r w:rsidR="00E0550A">
        <w:rPr>
          <w:rFonts w:ascii="Times New Roman" w:hAnsi="Times New Roman" w:cs="Times New Roman"/>
          <w:sz w:val="24"/>
          <w:szCs w:val="23"/>
          <w:lang w:val="bg-BG"/>
        </w:rPr>
        <w:t>ло</w:t>
      </w:r>
      <w:r w:rsidR="00E0550A" w:rsidRPr="00E0550A">
        <w:rPr>
          <w:rFonts w:ascii="Times New Roman" w:hAnsi="Times New Roman" w:cs="Times New Roman"/>
          <w:sz w:val="24"/>
          <w:szCs w:val="23"/>
          <w:lang w:val="bg-BG"/>
        </w:rPr>
        <w:t xml:space="preserve"> до забавяния и затруднения при провеждането на краткосрочни обучения по дейност 1 и изпълнението на дейност 3 и дейност 4. </w:t>
      </w:r>
      <w:r w:rsidR="008D3D35" w:rsidRPr="00FA3CBF">
        <w:rPr>
          <w:rFonts w:ascii="Times New Roman" w:hAnsi="Times New Roman" w:cs="Times New Roman"/>
          <w:sz w:val="24"/>
          <w:szCs w:val="23"/>
          <w:lang w:val="bg-BG"/>
        </w:rPr>
        <w:t xml:space="preserve"> </w:t>
      </w:r>
    </w:p>
    <w:p w14:paraId="5E5D9C06" w14:textId="77777777" w:rsidR="0088394B" w:rsidRPr="00FA3CBF" w:rsidRDefault="0096566C">
      <w:pPr>
        <w:spacing w:after="120" w:line="240" w:lineRule="auto"/>
        <w:jc w:val="both"/>
        <w:rPr>
          <w:rFonts w:ascii="Times New Roman" w:hAnsi="Times New Roman" w:cs="Times New Roman"/>
          <w:sz w:val="24"/>
          <w:szCs w:val="23"/>
          <w:lang w:val="bg-BG"/>
        </w:rPr>
      </w:pPr>
      <w:r w:rsidRPr="00FA3CBF">
        <w:rPr>
          <w:rFonts w:ascii="Times New Roman" w:hAnsi="Times New Roman" w:cs="Times New Roman"/>
          <w:sz w:val="24"/>
          <w:szCs w:val="23"/>
          <w:lang w:val="bg-BG"/>
        </w:rPr>
        <w:t>Извънредното положение и последвалата го епидемична обстановка (в сила от 27.11.2020 г.) доведоха до изменение и допълнение на Наредба № 15 от 2019 г. за статута и професионалното развитие на учителите, директорите и другите педагогически специалисти. Съгласно промяна</w:t>
      </w:r>
      <w:r w:rsidR="00067F34" w:rsidRPr="00FA3CBF">
        <w:rPr>
          <w:rFonts w:ascii="Times New Roman" w:hAnsi="Times New Roman" w:cs="Times New Roman"/>
          <w:sz w:val="24"/>
          <w:szCs w:val="23"/>
          <w:lang w:val="bg-BG"/>
        </w:rPr>
        <w:t>,</w:t>
      </w:r>
      <w:r w:rsidRPr="00FA3CBF">
        <w:rPr>
          <w:rFonts w:ascii="Times New Roman" w:hAnsi="Times New Roman" w:cs="Times New Roman"/>
          <w:sz w:val="24"/>
          <w:szCs w:val="23"/>
          <w:lang w:val="bg-BG"/>
        </w:rPr>
        <w:t xml:space="preserve"> присъствената част на обученията по Дейност 1 може да се провежда включително и при синхронно обучение от разстояние в електронна среда. Изменението на Наредбата доведе и до промяна в Стандартна таблица на разходите за единица продукт по процедура, приложима за обучения на педагогически специалисти, започнали след 01.01.2021 г.</w:t>
      </w:r>
      <w:r w:rsidR="00E611EB" w:rsidRPr="00FA3CBF">
        <w:rPr>
          <w:rFonts w:ascii="Times New Roman" w:hAnsi="Times New Roman" w:cs="Times New Roman"/>
          <w:sz w:val="24"/>
          <w:szCs w:val="23"/>
          <w:lang w:val="bg-BG"/>
        </w:rPr>
        <w:t xml:space="preserve"> </w:t>
      </w:r>
    </w:p>
    <w:p w14:paraId="7778C82D" w14:textId="77777777" w:rsidR="003B5655" w:rsidRDefault="00E84B56">
      <w:pPr>
        <w:spacing w:after="120" w:line="240" w:lineRule="auto"/>
        <w:jc w:val="both"/>
        <w:rPr>
          <w:rFonts w:ascii="Times New Roman" w:hAnsi="Times New Roman" w:cs="Times New Roman"/>
          <w:sz w:val="24"/>
          <w:szCs w:val="23"/>
          <w:lang w:val="bg-BG"/>
        </w:rPr>
      </w:pPr>
      <w:r w:rsidRPr="00FA3CBF">
        <w:rPr>
          <w:rFonts w:ascii="Times New Roman" w:hAnsi="Times New Roman" w:cs="Times New Roman"/>
          <w:sz w:val="24"/>
          <w:szCs w:val="23"/>
          <w:lang w:val="bg-BG"/>
        </w:rPr>
        <w:t>В отговор на създалата се ситуация  УО е одобрил и сключил Допълнително споразумение № 1 от 15.04.2021 г., с което срокът за изпълнение на договора е удължен на 46 месеца – до 04.08.2022 г. По този начин е осигурено допълнително време за постигане на заложените цели и резултати по проекта в пълна степен.</w:t>
      </w:r>
    </w:p>
    <w:p w14:paraId="48376BA5" w14:textId="05BCF9C3" w:rsidR="00E84B56" w:rsidRPr="00FA3CBF" w:rsidRDefault="003B5655">
      <w:pPr>
        <w:spacing w:after="120" w:line="240" w:lineRule="auto"/>
        <w:jc w:val="both"/>
        <w:rPr>
          <w:rFonts w:ascii="Times New Roman" w:hAnsi="Times New Roman" w:cs="Times New Roman"/>
          <w:sz w:val="24"/>
          <w:szCs w:val="23"/>
          <w:lang w:val="bg-BG"/>
        </w:rPr>
      </w:pPr>
      <w:r>
        <w:rPr>
          <w:rFonts w:ascii="Times New Roman" w:hAnsi="Times New Roman" w:cs="Times New Roman"/>
          <w:sz w:val="24"/>
          <w:szCs w:val="23"/>
          <w:lang w:val="bg-BG"/>
        </w:rPr>
        <w:t>Към договора е подписано и Допълнително споразумение № 2 от 15.12</w:t>
      </w:r>
      <w:r w:rsidRPr="00FA3CBF">
        <w:rPr>
          <w:rFonts w:ascii="Times New Roman" w:hAnsi="Times New Roman" w:cs="Times New Roman"/>
          <w:sz w:val="24"/>
          <w:szCs w:val="23"/>
          <w:lang w:val="bg-BG"/>
        </w:rPr>
        <w:t>.2021 г.</w:t>
      </w:r>
      <w:r>
        <w:rPr>
          <w:rFonts w:ascii="Times New Roman" w:hAnsi="Times New Roman" w:cs="Times New Roman"/>
          <w:sz w:val="24"/>
          <w:szCs w:val="23"/>
          <w:lang w:val="bg-BG"/>
        </w:rPr>
        <w:t>, с което в чл. 3, т.3.6 от АДБФП тавана на о</w:t>
      </w:r>
      <w:r w:rsidRPr="003B5655">
        <w:rPr>
          <w:rFonts w:ascii="Times New Roman" w:hAnsi="Times New Roman" w:cs="Times New Roman"/>
          <w:sz w:val="24"/>
          <w:szCs w:val="23"/>
          <w:lang w:val="bg-BG"/>
        </w:rPr>
        <w:t>бщата сума на авансовото и междинните плащания</w:t>
      </w:r>
      <w:r>
        <w:rPr>
          <w:rFonts w:ascii="Times New Roman" w:hAnsi="Times New Roman" w:cs="Times New Roman"/>
          <w:sz w:val="24"/>
          <w:szCs w:val="23"/>
          <w:lang w:val="bg-BG"/>
        </w:rPr>
        <w:t xml:space="preserve"> се променя от 80% на 95% от стойността на БФП. </w:t>
      </w:r>
      <w:r w:rsidR="002C0410">
        <w:rPr>
          <w:rFonts w:ascii="Times New Roman" w:hAnsi="Times New Roman" w:cs="Times New Roman"/>
          <w:sz w:val="24"/>
          <w:szCs w:val="23"/>
          <w:lang w:val="bg-BG"/>
        </w:rPr>
        <w:t xml:space="preserve">Допълнителното споразумение е подписано в следствие на искане от страна на КБ, мотивирано с изпълнение на общия индикатор по проекта и предстоящо </w:t>
      </w:r>
      <w:r w:rsidR="002C0410" w:rsidRPr="002C0410">
        <w:rPr>
          <w:rFonts w:ascii="Times New Roman" w:hAnsi="Times New Roman" w:cs="Times New Roman"/>
          <w:sz w:val="24"/>
          <w:szCs w:val="23"/>
          <w:lang w:val="bg-BG"/>
        </w:rPr>
        <w:t>отчитане на всички извършени разходи по Дейност 1 и Дейност 2</w:t>
      </w:r>
      <w:r w:rsidR="002C0410">
        <w:rPr>
          <w:rFonts w:ascii="Times New Roman" w:hAnsi="Times New Roman" w:cs="Times New Roman"/>
          <w:sz w:val="24"/>
          <w:szCs w:val="23"/>
          <w:lang w:val="bg-BG"/>
        </w:rPr>
        <w:t>.</w:t>
      </w:r>
    </w:p>
    <w:p w14:paraId="11296E23" w14:textId="3F74A27E" w:rsidR="00E84B56" w:rsidRDefault="00E84B56">
      <w:pPr>
        <w:spacing w:after="120" w:line="240" w:lineRule="auto"/>
        <w:jc w:val="both"/>
        <w:rPr>
          <w:rFonts w:ascii="Times New Roman" w:hAnsi="Times New Roman" w:cs="Times New Roman"/>
          <w:sz w:val="24"/>
          <w:szCs w:val="23"/>
          <w:lang w:val="bg-BG"/>
        </w:rPr>
      </w:pPr>
      <w:r w:rsidRPr="00FA3CBF">
        <w:rPr>
          <w:rFonts w:ascii="Times New Roman" w:hAnsi="Times New Roman" w:cs="Times New Roman"/>
          <w:sz w:val="24"/>
          <w:szCs w:val="23"/>
          <w:lang w:val="bg-BG"/>
        </w:rPr>
        <w:t xml:space="preserve">Освен описаното по-горе изменение на договора, </w:t>
      </w:r>
      <w:r w:rsidR="00825451">
        <w:rPr>
          <w:rFonts w:ascii="Times New Roman" w:hAnsi="Times New Roman" w:cs="Times New Roman"/>
          <w:sz w:val="24"/>
          <w:szCs w:val="23"/>
          <w:lang w:val="bg-BG"/>
        </w:rPr>
        <w:t>към 3</w:t>
      </w:r>
      <w:r w:rsidR="00995495">
        <w:rPr>
          <w:rFonts w:ascii="Times New Roman" w:hAnsi="Times New Roman" w:cs="Times New Roman"/>
          <w:sz w:val="24"/>
          <w:szCs w:val="23"/>
          <w:lang w:val="bg-BG"/>
        </w:rPr>
        <w:t>1</w:t>
      </w:r>
      <w:r w:rsidR="00825451">
        <w:rPr>
          <w:rFonts w:ascii="Times New Roman" w:hAnsi="Times New Roman" w:cs="Times New Roman"/>
          <w:sz w:val="24"/>
          <w:szCs w:val="23"/>
          <w:lang w:val="bg-BG"/>
        </w:rPr>
        <w:t>.</w:t>
      </w:r>
      <w:r w:rsidR="00995495">
        <w:rPr>
          <w:rFonts w:ascii="Times New Roman" w:hAnsi="Times New Roman" w:cs="Times New Roman"/>
          <w:sz w:val="24"/>
          <w:szCs w:val="23"/>
          <w:lang w:val="bg-BG"/>
        </w:rPr>
        <w:t>01</w:t>
      </w:r>
      <w:r w:rsidR="00825451">
        <w:rPr>
          <w:rFonts w:ascii="Times New Roman" w:hAnsi="Times New Roman" w:cs="Times New Roman"/>
          <w:sz w:val="24"/>
          <w:szCs w:val="23"/>
          <w:lang w:val="bg-BG"/>
        </w:rPr>
        <w:t>.202</w:t>
      </w:r>
      <w:r w:rsidR="00995495">
        <w:rPr>
          <w:rFonts w:ascii="Times New Roman" w:hAnsi="Times New Roman" w:cs="Times New Roman"/>
          <w:sz w:val="24"/>
          <w:szCs w:val="23"/>
          <w:lang w:val="bg-BG"/>
        </w:rPr>
        <w:t>2</w:t>
      </w:r>
      <w:r w:rsidR="00825451">
        <w:rPr>
          <w:rFonts w:ascii="Times New Roman" w:hAnsi="Times New Roman" w:cs="Times New Roman"/>
          <w:sz w:val="24"/>
          <w:szCs w:val="23"/>
          <w:lang w:val="bg-BG"/>
        </w:rPr>
        <w:t xml:space="preserve"> г. </w:t>
      </w:r>
      <w:r w:rsidRPr="00FA3CBF">
        <w:rPr>
          <w:rFonts w:ascii="Times New Roman" w:hAnsi="Times New Roman" w:cs="Times New Roman"/>
          <w:sz w:val="24"/>
          <w:szCs w:val="23"/>
          <w:lang w:val="bg-BG"/>
        </w:rPr>
        <w:t xml:space="preserve">са извършени и </w:t>
      </w:r>
      <w:r w:rsidR="00E60B6C" w:rsidRPr="00FA3CBF">
        <w:rPr>
          <w:rFonts w:ascii="Times New Roman" w:hAnsi="Times New Roman" w:cs="Times New Roman"/>
          <w:sz w:val="24"/>
          <w:szCs w:val="23"/>
          <w:lang w:val="bg-BG"/>
        </w:rPr>
        <w:t>1</w:t>
      </w:r>
      <w:r w:rsidR="00995495">
        <w:rPr>
          <w:rFonts w:ascii="Times New Roman" w:hAnsi="Times New Roman" w:cs="Times New Roman"/>
          <w:sz w:val="24"/>
          <w:szCs w:val="23"/>
          <w:lang w:val="bg-BG"/>
        </w:rPr>
        <w:t>7</w:t>
      </w:r>
      <w:r w:rsidR="00E60B6C" w:rsidRPr="00FA3CBF">
        <w:rPr>
          <w:rFonts w:ascii="Times New Roman" w:hAnsi="Times New Roman" w:cs="Times New Roman"/>
          <w:sz w:val="24"/>
          <w:szCs w:val="23"/>
          <w:lang w:val="bg-BG"/>
        </w:rPr>
        <w:t xml:space="preserve"> </w:t>
      </w:r>
      <w:r w:rsidRPr="00FA3CBF">
        <w:rPr>
          <w:rFonts w:ascii="Times New Roman" w:hAnsi="Times New Roman" w:cs="Times New Roman"/>
          <w:sz w:val="24"/>
          <w:szCs w:val="23"/>
          <w:lang w:val="bg-BG"/>
        </w:rPr>
        <w:t>промени по него</w:t>
      </w:r>
      <w:r w:rsidR="0068141E">
        <w:rPr>
          <w:rFonts w:ascii="Times New Roman" w:hAnsi="Times New Roman" w:cs="Times New Roman"/>
          <w:sz w:val="24"/>
          <w:szCs w:val="23"/>
          <w:lang w:val="bg-BG"/>
        </w:rPr>
        <w:t xml:space="preserve"> – 2 от тях са свързани с </w:t>
      </w:r>
      <w:r w:rsidR="00D5217A">
        <w:rPr>
          <w:rFonts w:ascii="Times New Roman" w:hAnsi="Times New Roman" w:cs="Times New Roman"/>
          <w:sz w:val="24"/>
          <w:szCs w:val="23"/>
          <w:lang w:val="bg-BG"/>
        </w:rPr>
        <w:t xml:space="preserve">промяна на официалния представител на МОН и лицето, което е упълномощено да го представлява, 7 са </w:t>
      </w:r>
      <w:r w:rsidRPr="00FA3CBF">
        <w:rPr>
          <w:rFonts w:ascii="Times New Roman" w:hAnsi="Times New Roman" w:cs="Times New Roman"/>
          <w:sz w:val="24"/>
          <w:szCs w:val="23"/>
          <w:lang w:val="bg-BG"/>
        </w:rPr>
        <w:t xml:space="preserve">свързани с </w:t>
      </w:r>
      <w:r w:rsidR="005B15D0">
        <w:rPr>
          <w:rFonts w:ascii="Times New Roman" w:hAnsi="Times New Roman" w:cs="Times New Roman"/>
          <w:sz w:val="24"/>
          <w:szCs w:val="23"/>
          <w:lang w:val="bg-BG"/>
        </w:rPr>
        <w:t xml:space="preserve">промени в </w:t>
      </w:r>
      <w:r w:rsidRPr="00FA3CBF">
        <w:rPr>
          <w:rFonts w:ascii="Times New Roman" w:hAnsi="Times New Roman" w:cs="Times New Roman"/>
          <w:sz w:val="24"/>
          <w:szCs w:val="23"/>
          <w:lang w:val="bg-BG"/>
        </w:rPr>
        <w:t>екипа за управление</w:t>
      </w:r>
      <w:r w:rsidR="005B15D0">
        <w:rPr>
          <w:rFonts w:ascii="Times New Roman" w:hAnsi="Times New Roman" w:cs="Times New Roman"/>
          <w:sz w:val="24"/>
          <w:szCs w:val="23"/>
          <w:lang w:val="bg-BG"/>
        </w:rPr>
        <w:t xml:space="preserve"> на проекта и </w:t>
      </w:r>
      <w:r w:rsidR="00511B8F">
        <w:rPr>
          <w:rFonts w:ascii="Times New Roman" w:hAnsi="Times New Roman" w:cs="Times New Roman"/>
          <w:sz w:val="24"/>
          <w:szCs w:val="23"/>
          <w:lang w:val="bg-BG"/>
        </w:rPr>
        <w:t>8</w:t>
      </w:r>
      <w:r w:rsidR="005B15D0">
        <w:rPr>
          <w:rFonts w:ascii="Times New Roman" w:hAnsi="Times New Roman" w:cs="Times New Roman"/>
          <w:sz w:val="24"/>
          <w:szCs w:val="23"/>
          <w:lang w:val="bg-BG"/>
        </w:rPr>
        <w:t xml:space="preserve"> са свързани с промени в</w:t>
      </w:r>
      <w:r w:rsidRPr="00FA3CBF">
        <w:rPr>
          <w:rFonts w:ascii="Times New Roman" w:hAnsi="Times New Roman" w:cs="Times New Roman"/>
          <w:sz w:val="24"/>
          <w:szCs w:val="23"/>
          <w:lang w:val="bg-BG"/>
        </w:rPr>
        <w:t xml:space="preserve"> плана за изпълнение на дейностите, самите дейности</w:t>
      </w:r>
      <w:r w:rsidR="00702EA2">
        <w:rPr>
          <w:rFonts w:ascii="Times New Roman" w:hAnsi="Times New Roman" w:cs="Times New Roman"/>
          <w:sz w:val="24"/>
          <w:szCs w:val="23"/>
          <w:lang w:val="bg-BG"/>
        </w:rPr>
        <w:t xml:space="preserve"> и</w:t>
      </w:r>
      <w:r w:rsidRPr="00FA3CBF">
        <w:rPr>
          <w:rFonts w:ascii="Times New Roman" w:hAnsi="Times New Roman" w:cs="Times New Roman"/>
          <w:sz w:val="24"/>
          <w:szCs w:val="23"/>
          <w:lang w:val="bg-BG"/>
        </w:rPr>
        <w:t xml:space="preserve"> бюджета.</w:t>
      </w:r>
    </w:p>
    <w:p w14:paraId="47E2A037" w14:textId="5A8D98CF" w:rsidR="00CA1258" w:rsidRPr="00FA3CBF" w:rsidRDefault="00CA1258">
      <w:pPr>
        <w:spacing w:after="120" w:line="240" w:lineRule="auto"/>
        <w:jc w:val="both"/>
        <w:rPr>
          <w:rFonts w:ascii="Times New Roman" w:hAnsi="Times New Roman" w:cs="Times New Roman"/>
          <w:sz w:val="24"/>
          <w:szCs w:val="23"/>
          <w:lang w:val="bg-BG"/>
        </w:rPr>
      </w:pPr>
      <w:r>
        <w:rPr>
          <w:rFonts w:ascii="Times New Roman" w:hAnsi="Times New Roman" w:cs="Times New Roman"/>
          <w:sz w:val="24"/>
          <w:szCs w:val="23"/>
          <w:lang w:val="bg-BG"/>
        </w:rPr>
        <w:t>С последните две към 31.01.2022 г. промени в дейностите и бюджета (от 19.01.2022 г. и 01.02.2022 г.) е извършено преразпределени на разходите между дейностите по проекта, като съответно са променени и техните стойности, без да бъде променяна общата стойност по договора.</w:t>
      </w:r>
      <w:r w:rsidR="00E06269">
        <w:rPr>
          <w:rFonts w:ascii="Times New Roman" w:hAnsi="Times New Roman" w:cs="Times New Roman"/>
          <w:sz w:val="24"/>
          <w:szCs w:val="23"/>
          <w:lang w:val="bg-BG"/>
        </w:rPr>
        <w:t xml:space="preserve"> Промените са обосновани от КБ с </w:t>
      </w:r>
      <w:r w:rsidR="00E06269" w:rsidRPr="00E06269">
        <w:rPr>
          <w:rFonts w:ascii="Times New Roman" w:hAnsi="Times New Roman" w:cs="Times New Roman"/>
          <w:sz w:val="24"/>
          <w:szCs w:val="23"/>
          <w:lang w:val="bg-BG"/>
        </w:rPr>
        <w:t xml:space="preserve">големият интерес и активност от страна на педагогическите специалисти (ПС) в кампания 4 към краткосрочните обучения по Дейност 1, </w:t>
      </w:r>
      <w:r w:rsidR="00E06269">
        <w:rPr>
          <w:rFonts w:ascii="Times New Roman" w:hAnsi="Times New Roman" w:cs="Times New Roman"/>
          <w:sz w:val="24"/>
          <w:szCs w:val="23"/>
          <w:lang w:val="bg-BG"/>
        </w:rPr>
        <w:t xml:space="preserve">като </w:t>
      </w:r>
      <w:r w:rsidR="00E06269" w:rsidRPr="00E06269">
        <w:rPr>
          <w:rFonts w:ascii="Times New Roman" w:hAnsi="Times New Roman" w:cs="Times New Roman"/>
          <w:sz w:val="24"/>
          <w:szCs w:val="23"/>
          <w:lang w:val="bg-BG"/>
        </w:rPr>
        <w:t>към 30.09.2021 г. е отчетено преизпълнение на планирания разход по т. 1. Разходи за провеждане на обучения на целевата група</w:t>
      </w:r>
      <w:r w:rsidR="00E06269">
        <w:rPr>
          <w:rFonts w:ascii="Times New Roman" w:hAnsi="Times New Roman" w:cs="Times New Roman"/>
          <w:sz w:val="24"/>
          <w:szCs w:val="23"/>
          <w:lang w:val="bg-BG"/>
        </w:rPr>
        <w:t xml:space="preserve">. </w:t>
      </w:r>
      <w:r w:rsidR="00B95CAB">
        <w:rPr>
          <w:rFonts w:ascii="Times New Roman" w:hAnsi="Times New Roman" w:cs="Times New Roman"/>
          <w:sz w:val="24"/>
          <w:szCs w:val="23"/>
          <w:lang w:val="bg-BG"/>
        </w:rPr>
        <w:t>Същевременно</w:t>
      </w:r>
      <w:r w:rsidR="001A6940">
        <w:rPr>
          <w:rFonts w:ascii="Times New Roman" w:hAnsi="Times New Roman" w:cs="Times New Roman"/>
          <w:sz w:val="24"/>
          <w:szCs w:val="23"/>
          <w:lang w:val="bg-BG"/>
        </w:rPr>
        <w:t xml:space="preserve"> </w:t>
      </w:r>
      <w:r w:rsidR="00B95CAB" w:rsidRPr="00B95CAB">
        <w:rPr>
          <w:rFonts w:ascii="Times New Roman" w:hAnsi="Times New Roman" w:cs="Times New Roman"/>
          <w:sz w:val="24"/>
          <w:szCs w:val="23"/>
          <w:lang w:val="bg-BG"/>
        </w:rPr>
        <w:t>анализ и разчет на подадените заявления за участие в Дей</w:t>
      </w:r>
      <w:r w:rsidR="00B95CAB">
        <w:rPr>
          <w:rFonts w:ascii="Times New Roman" w:hAnsi="Times New Roman" w:cs="Times New Roman"/>
          <w:sz w:val="24"/>
          <w:szCs w:val="23"/>
          <w:lang w:val="bg-BG"/>
        </w:rPr>
        <w:t>ност 2 от КБ</w:t>
      </w:r>
      <w:r w:rsidR="001A6940">
        <w:rPr>
          <w:rFonts w:ascii="Times New Roman" w:hAnsi="Times New Roman" w:cs="Times New Roman"/>
          <w:sz w:val="24"/>
          <w:szCs w:val="23"/>
          <w:lang w:val="bg-BG"/>
        </w:rPr>
        <w:t xml:space="preserve"> </w:t>
      </w:r>
      <w:r w:rsidR="00B95CAB">
        <w:rPr>
          <w:rFonts w:ascii="Times New Roman" w:hAnsi="Times New Roman" w:cs="Times New Roman"/>
          <w:sz w:val="24"/>
          <w:szCs w:val="23"/>
          <w:lang w:val="bg-BG"/>
        </w:rPr>
        <w:t>е</w:t>
      </w:r>
      <w:r w:rsidR="00B95CAB" w:rsidRPr="00B95CAB">
        <w:rPr>
          <w:rFonts w:ascii="Times New Roman" w:hAnsi="Times New Roman" w:cs="Times New Roman"/>
          <w:sz w:val="24"/>
          <w:szCs w:val="23"/>
          <w:lang w:val="bg-BG"/>
        </w:rPr>
        <w:t xml:space="preserve"> установи</w:t>
      </w:r>
      <w:r w:rsidR="001A6940">
        <w:rPr>
          <w:rFonts w:ascii="Times New Roman" w:hAnsi="Times New Roman" w:cs="Times New Roman"/>
          <w:sz w:val="24"/>
          <w:szCs w:val="23"/>
          <w:lang w:val="bg-BG"/>
        </w:rPr>
        <w:t>л, че</w:t>
      </w:r>
      <w:r w:rsidR="00B95CAB" w:rsidRPr="00B95CAB">
        <w:rPr>
          <w:rFonts w:ascii="Times New Roman" w:hAnsi="Times New Roman" w:cs="Times New Roman"/>
          <w:sz w:val="24"/>
          <w:szCs w:val="23"/>
          <w:lang w:val="bg-BG"/>
        </w:rPr>
        <w:t xml:space="preserve"> е </w:t>
      </w:r>
      <w:r w:rsidR="00B95CAB" w:rsidRPr="00E073CE">
        <w:rPr>
          <w:rFonts w:ascii="Times New Roman" w:hAnsi="Times New Roman" w:cs="Times New Roman"/>
          <w:sz w:val="24"/>
          <w:szCs w:val="23"/>
          <w:lang w:val="bg-BG"/>
        </w:rPr>
        <w:t>спаднал интереса и активността по отношение на подаване на заявления за участие в дейността</w:t>
      </w:r>
      <w:r w:rsidR="00B95CAB" w:rsidRPr="00B95CAB">
        <w:rPr>
          <w:rFonts w:ascii="Times New Roman" w:hAnsi="Times New Roman" w:cs="Times New Roman"/>
          <w:sz w:val="24"/>
          <w:szCs w:val="23"/>
          <w:lang w:val="bg-BG"/>
        </w:rPr>
        <w:t xml:space="preserve">, което води до </w:t>
      </w:r>
      <w:proofErr w:type="spellStart"/>
      <w:r w:rsidR="00B95CAB" w:rsidRPr="00B95CAB">
        <w:rPr>
          <w:rFonts w:ascii="Times New Roman" w:hAnsi="Times New Roman" w:cs="Times New Roman"/>
          <w:sz w:val="24"/>
          <w:szCs w:val="23"/>
          <w:lang w:val="bg-BG"/>
        </w:rPr>
        <w:t>неусвояване</w:t>
      </w:r>
      <w:proofErr w:type="spellEnd"/>
      <w:r w:rsidR="00B95CAB" w:rsidRPr="00B95CAB">
        <w:rPr>
          <w:rFonts w:ascii="Times New Roman" w:hAnsi="Times New Roman" w:cs="Times New Roman"/>
          <w:sz w:val="24"/>
          <w:szCs w:val="23"/>
          <w:lang w:val="bg-BG"/>
        </w:rPr>
        <w:t xml:space="preserve"> на заложените разходи в т. 2. Разходи за придобиване на професионално-квалификационна степен</w:t>
      </w:r>
      <w:r w:rsidR="00B95CAB">
        <w:rPr>
          <w:rFonts w:ascii="Times New Roman" w:hAnsi="Times New Roman" w:cs="Times New Roman"/>
          <w:sz w:val="24"/>
          <w:szCs w:val="23"/>
          <w:lang w:val="bg-BG"/>
        </w:rPr>
        <w:t>.</w:t>
      </w:r>
    </w:p>
    <w:p w14:paraId="7D72FC58" w14:textId="77777777" w:rsidR="006741A2" w:rsidRPr="00FA3CBF" w:rsidRDefault="006741A2">
      <w:pPr>
        <w:spacing w:after="120" w:line="240" w:lineRule="auto"/>
        <w:jc w:val="both"/>
        <w:rPr>
          <w:rFonts w:ascii="Times New Roman" w:hAnsi="Times New Roman" w:cs="Times New Roman"/>
          <w:sz w:val="24"/>
          <w:szCs w:val="23"/>
          <w:lang w:val="bg-BG"/>
        </w:rPr>
      </w:pPr>
      <w:r w:rsidRPr="00FA3CBF">
        <w:rPr>
          <w:rFonts w:ascii="Times New Roman" w:hAnsi="Times New Roman" w:cs="Times New Roman"/>
          <w:sz w:val="24"/>
          <w:szCs w:val="23"/>
          <w:lang w:val="bg-BG"/>
        </w:rPr>
        <w:lastRenderedPageBreak/>
        <w:t xml:space="preserve">По отношение на </w:t>
      </w:r>
      <w:r w:rsidR="00CD251F">
        <w:rPr>
          <w:rFonts w:ascii="Times New Roman" w:hAnsi="Times New Roman" w:cs="Times New Roman"/>
          <w:sz w:val="24"/>
          <w:szCs w:val="23"/>
          <w:lang w:val="bg-BG"/>
        </w:rPr>
        <w:t>д</w:t>
      </w:r>
      <w:r w:rsidRPr="00FA3CBF">
        <w:rPr>
          <w:rFonts w:ascii="Times New Roman" w:hAnsi="Times New Roman" w:cs="Times New Roman"/>
          <w:sz w:val="24"/>
          <w:szCs w:val="23"/>
          <w:lang w:val="bg-BG"/>
        </w:rPr>
        <w:t xml:space="preserve">ейност 1, предвид факта, че ще се създадат условия да се планират обучения на училищно и регионално ниво през цялата учебна 2021/2022 година, които ще завършат в края на учебната година, с удължаването срока на проекта ще се обхванат и периодите на ваканции за учениците, които са най-подходящи за включване на педагогическите специалисти в обучения и повишаване на квалификацията им.  </w:t>
      </w:r>
    </w:p>
    <w:p w14:paraId="3F47AEAF" w14:textId="77777777" w:rsidR="00FA29F5" w:rsidRPr="00FA3CBF" w:rsidRDefault="00FA29F5">
      <w:pPr>
        <w:spacing w:after="120" w:line="240" w:lineRule="auto"/>
        <w:jc w:val="both"/>
        <w:rPr>
          <w:rFonts w:ascii="Times New Roman" w:hAnsi="Times New Roman" w:cs="Times New Roman"/>
          <w:sz w:val="24"/>
          <w:szCs w:val="23"/>
          <w:lang w:val="bg-BG"/>
        </w:rPr>
      </w:pPr>
      <w:r w:rsidRPr="00FA3CBF">
        <w:rPr>
          <w:rFonts w:ascii="Times New Roman" w:hAnsi="Times New Roman" w:cs="Times New Roman"/>
          <w:sz w:val="24"/>
          <w:szCs w:val="23"/>
          <w:lang w:val="bg-BG"/>
        </w:rPr>
        <w:t xml:space="preserve">Във връзка с обявената извънредна епидемична обстановка, екипът по проекта е оптимизирал дейностите за повишаване квалификацията на педагогическите специалисти, като третата кампания по </w:t>
      </w:r>
      <w:r w:rsidR="000E581E">
        <w:rPr>
          <w:rFonts w:ascii="Times New Roman" w:hAnsi="Times New Roman" w:cs="Times New Roman"/>
          <w:sz w:val="24"/>
          <w:szCs w:val="23"/>
          <w:lang w:val="bg-BG"/>
        </w:rPr>
        <w:t>д</w:t>
      </w:r>
      <w:r w:rsidRPr="00FA3CBF">
        <w:rPr>
          <w:rFonts w:ascii="Times New Roman" w:hAnsi="Times New Roman" w:cs="Times New Roman"/>
          <w:sz w:val="24"/>
          <w:szCs w:val="23"/>
          <w:lang w:val="bg-BG"/>
        </w:rPr>
        <w:t>ейност 1, която е била обявена с продължителност от 01.09.2019 г. до 31.08.2020 г. е удължена до 30.09.2020 г. Целта е била да се даде възможност на всички стартирали групи и участници, които вече са преминали своята неприсъствена част на обучението по време на епидемичната обстановка, да се включат в присъствената част и успешно да приключат обучението, както и да се осигури възможност на повече педагогически специалисти да участват в обученията. Актуализирана е Стандартна таблица на разходите за единица продукт по процедура</w:t>
      </w:r>
      <w:r w:rsidR="00822D7F">
        <w:rPr>
          <w:rFonts w:ascii="Times New Roman" w:hAnsi="Times New Roman" w:cs="Times New Roman"/>
          <w:sz w:val="24"/>
          <w:szCs w:val="23"/>
          <w:lang w:val="bg-BG"/>
        </w:rPr>
        <w:t>та</w:t>
      </w:r>
      <w:r w:rsidR="00B422E2">
        <w:rPr>
          <w:rFonts w:ascii="Times New Roman" w:hAnsi="Times New Roman" w:cs="Times New Roman"/>
          <w:sz w:val="24"/>
          <w:szCs w:val="23"/>
          <w:lang w:val="bg-BG"/>
        </w:rPr>
        <w:t>,</w:t>
      </w:r>
      <w:r w:rsidRPr="00FA3CBF">
        <w:rPr>
          <w:rFonts w:ascii="Times New Roman" w:hAnsi="Times New Roman" w:cs="Times New Roman"/>
          <w:sz w:val="24"/>
          <w:szCs w:val="23"/>
          <w:lang w:val="bg-BG"/>
        </w:rPr>
        <w:t xml:space="preserve"> като са определени размерите на разходите за единица продукт при провеждането на обучения изцяло в електронна среда – без физическо присъствие, в съответствие с променените нормативни документи, и са актуализирани единичните разходи за обучения, които се провеждат с физическо присъствие.</w:t>
      </w:r>
    </w:p>
    <w:p w14:paraId="3C054D03" w14:textId="788A9708" w:rsidR="006741A2" w:rsidRPr="00036E04" w:rsidRDefault="00601DDD">
      <w:pPr>
        <w:spacing w:after="120" w:line="240" w:lineRule="auto"/>
        <w:jc w:val="both"/>
        <w:rPr>
          <w:rFonts w:ascii="Times New Roman" w:hAnsi="Times New Roman" w:cs="Times New Roman"/>
          <w:sz w:val="24"/>
          <w:szCs w:val="23"/>
          <w:lang w:val="bg-BG"/>
        </w:rPr>
      </w:pPr>
      <w:r w:rsidRPr="00FA3CBF">
        <w:rPr>
          <w:rFonts w:ascii="Times New Roman" w:hAnsi="Times New Roman" w:cs="Times New Roman"/>
          <w:sz w:val="24"/>
          <w:szCs w:val="23"/>
          <w:lang w:val="bg-BG"/>
        </w:rPr>
        <w:t xml:space="preserve">Във връзка с изпълнението на дейност 1, която предвижда обучения с присъждане на квалификационни кредити, не са установени сериозни проблеми и трудности, въпреки пандемията. Индикаторите са изпълнени, като в същото време финансовото изпълнение на проекта като цяло е </w:t>
      </w:r>
      <w:r w:rsidR="00E51D79">
        <w:rPr>
          <w:rFonts w:ascii="Times New Roman" w:hAnsi="Times New Roman" w:cs="Times New Roman"/>
          <w:sz w:val="24"/>
          <w:szCs w:val="23"/>
          <w:lang w:val="bg-BG"/>
        </w:rPr>
        <w:t>малко над</w:t>
      </w:r>
      <w:r w:rsidR="00094064">
        <w:rPr>
          <w:rFonts w:ascii="Times New Roman" w:hAnsi="Times New Roman" w:cs="Times New Roman"/>
          <w:sz w:val="24"/>
          <w:szCs w:val="23"/>
          <w:lang w:val="bg-BG"/>
        </w:rPr>
        <w:t xml:space="preserve"> </w:t>
      </w:r>
      <w:r w:rsidR="00176D46">
        <w:rPr>
          <w:rFonts w:ascii="Times New Roman" w:hAnsi="Times New Roman" w:cs="Times New Roman"/>
          <w:sz w:val="24"/>
          <w:szCs w:val="23"/>
        </w:rPr>
        <w:t>69</w:t>
      </w:r>
      <w:r w:rsidRPr="00FA3CBF">
        <w:rPr>
          <w:rFonts w:ascii="Times New Roman" w:hAnsi="Times New Roman" w:cs="Times New Roman"/>
          <w:sz w:val="24"/>
          <w:szCs w:val="23"/>
          <w:lang w:val="bg-BG"/>
        </w:rPr>
        <w:t xml:space="preserve"> %. Това се дължи преди всичко на факта, че през първата година от изпълнението на проекта (2018 г.) </w:t>
      </w:r>
      <w:r w:rsidR="002C04A1" w:rsidRPr="002C04A1">
        <w:rPr>
          <w:rFonts w:ascii="Times New Roman" w:hAnsi="Times New Roman" w:cs="Times New Roman"/>
          <w:sz w:val="24"/>
          <w:szCs w:val="23"/>
          <w:lang w:val="bg-BG"/>
        </w:rPr>
        <w:t xml:space="preserve">за постигане на заложения индикатор </w:t>
      </w:r>
      <w:r w:rsidRPr="00FA3CBF">
        <w:rPr>
          <w:rFonts w:ascii="Times New Roman" w:hAnsi="Times New Roman" w:cs="Times New Roman"/>
          <w:sz w:val="24"/>
          <w:szCs w:val="23"/>
          <w:lang w:val="bg-BG"/>
        </w:rPr>
        <w:t>са се провели голям брой обучения</w:t>
      </w:r>
      <w:r w:rsidR="002C04A1" w:rsidRPr="002C04A1">
        <w:t xml:space="preserve"> </w:t>
      </w:r>
      <w:r w:rsidR="002C04A1" w:rsidRPr="002C04A1">
        <w:rPr>
          <w:rFonts w:ascii="Times New Roman" w:hAnsi="Times New Roman" w:cs="Times New Roman"/>
          <w:sz w:val="24"/>
          <w:szCs w:val="23"/>
          <w:lang w:val="bg-BG"/>
        </w:rPr>
        <w:t>за 1 квалификационен кредит</w:t>
      </w:r>
      <w:r w:rsidRPr="00FA3CBF">
        <w:rPr>
          <w:rFonts w:ascii="Times New Roman" w:hAnsi="Times New Roman" w:cs="Times New Roman"/>
          <w:sz w:val="24"/>
          <w:szCs w:val="23"/>
          <w:lang w:val="bg-BG"/>
        </w:rPr>
        <w:t>, за които единичният разход е най-нисък. С удължаване</w:t>
      </w:r>
      <w:r w:rsidR="001E375E">
        <w:rPr>
          <w:rFonts w:ascii="Times New Roman" w:hAnsi="Times New Roman" w:cs="Times New Roman"/>
          <w:sz w:val="24"/>
          <w:szCs w:val="23"/>
          <w:lang w:val="bg-BG"/>
        </w:rPr>
        <w:t>то на</w:t>
      </w:r>
      <w:r w:rsidRPr="00FA3CBF">
        <w:rPr>
          <w:rFonts w:ascii="Times New Roman" w:hAnsi="Times New Roman" w:cs="Times New Roman"/>
          <w:sz w:val="24"/>
          <w:szCs w:val="23"/>
          <w:lang w:val="bg-BG"/>
        </w:rPr>
        <w:t xml:space="preserve"> периода на изпълнение на проекта </w:t>
      </w:r>
      <w:r w:rsidR="001E375E">
        <w:rPr>
          <w:rFonts w:ascii="Times New Roman" w:hAnsi="Times New Roman" w:cs="Times New Roman"/>
          <w:sz w:val="24"/>
          <w:szCs w:val="23"/>
          <w:lang w:val="bg-BG"/>
        </w:rPr>
        <w:t>са</w:t>
      </w:r>
      <w:r w:rsidRPr="00FA3CBF">
        <w:rPr>
          <w:rFonts w:ascii="Times New Roman" w:hAnsi="Times New Roman" w:cs="Times New Roman"/>
          <w:sz w:val="24"/>
          <w:szCs w:val="23"/>
          <w:lang w:val="bg-BG"/>
        </w:rPr>
        <w:t xml:space="preserve"> включени и педагогически специалисти на възраст над 54 г., особено в обучения за придобиване на умения за работа в онлайн среда.</w:t>
      </w:r>
      <w:r w:rsidR="00036E04">
        <w:rPr>
          <w:rFonts w:ascii="Times New Roman" w:hAnsi="Times New Roman" w:cs="Times New Roman"/>
          <w:sz w:val="24"/>
          <w:szCs w:val="23"/>
          <w:lang w:val="bg-BG"/>
        </w:rPr>
        <w:t xml:space="preserve"> Дейностите по процедурата ще надградят дейностите в изпълнение по процедура </w:t>
      </w:r>
      <w:r w:rsidR="00036E04" w:rsidRPr="00036E04">
        <w:rPr>
          <w:rFonts w:ascii="Times New Roman" w:hAnsi="Times New Roman" w:cs="Times New Roman"/>
          <w:sz w:val="24"/>
          <w:szCs w:val="23"/>
          <w:lang w:val="bg-BG"/>
        </w:rPr>
        <w:t>„Равен достъп до училищно образование в условията на кризи“</w:t>
      </w:r>
      <w:r w:rsidR="00036E04">
        <w:rPr>
          <w:rFonts w:ascii="Times New Roman" w:hAnsi="Times New Roman" w:cs="Times New Roman"/>
          <w:sz w:val="24"/>
          <w:szCs w:val="23"/>
        </w:rPr>
        <w:t xml:space="preserve">, </w:t>
      </w:r>
      <w:r w:rsidR="00036E04">
        <w:rPr>
          <w:rFonts w:ascii="Times New Roman" w:hAnsi="Times New Roman" w:cs="Times New Roman"/>
          <w:sz w:val="24"/>
          <w:szCs w:val="23"/>
          <w:lang w:val="bg-BG"/>
        </w:rPr>
        <w:t xml:space="preserve">финансирана със </w:t>
      </w:r>
      <w:r w:rsidR="00036E04" w:rsidRPr="00036E04">
        <w:rPr>
          <w:rFonts w:ascii="Times New Roman" w:hAnsi="Times New Roman" w:cs="Times New Roman"/>
          <w:sz w:val="24"/>
          <w:szCs w:val="23"/>
          <w:lang w:val="bg-BG"/>
        </w:rPr>
        <w:t>средства по линия на REACT-EU</w:t>
      </w:r>
      <w:r w:rsidR="00036E04">
        <w:rPr>
          <w:rFonts w:ascii="Times New Roman" w:hAnsi="Times New Roman" w:cs="Times New Roman"/>
          <w:sz w:val="24"/>
          <w:szCs w:val="23"/>
          <w:lang w:val="bg-BG"/>
        </w:rPr>
        <w:t>, като демаркация между двете ще бъде осигурена на ниво верификация на разходите на ниво участници от целевите групи в обучения.</w:t>
      </w:r>
    </w:p>
    <w:p w14:paraId="326832F9" w14:textId="77777777" w:rsidR="00FA29F5" w:rsidRPr="00FA3CBF" w:rsidRDefault="00FA29F5">
      <w:pPr>
        <w:spacing w:after="120" w:line="240" w:lineRule="auto"/>
        <w:jc w:val="both"/>
        <w:rPr>
          <w:rFonts w:ascii="Times New Roman" w:hAnsi="Times New Roman" w:cs="Times New Roman"/>
          <w:sz w:val="24"/>
          <w:szCs w:val="23"/>
          <w:lang w:val="bg-BG"/>
        </w:rPr>
      </w:pPr>
      <w:r w:rsidRPr="00FA3CBF">
        <w:rPr>
          <w:rFonts w:ascii="Times New Roman" w:hAnsi="Times New Roman" w:cs="Times New Roman"/>
          <w:sz w:val="24"/>
          <w:szCs w:val="23"/>
          <w:lang w:val="bg-BG"/>
        </w:rPr>
        <w:t xml:space="preserve">По отношение на изпълнението на </w:t>
      </w:r>
      <w:r w:rsidR="001B6639">
        <w:rPr>
          <w:rFonts w:ascii="Times New Roman" w:hAnsi="Times New Roman" w:cs="Times New Roman"/>
          <w:sz w:val="24"/>
          <w:szCs w:val="23"/>
          <w:lang w:val="bg-BG"/>
        </w:rPr>
        <w:t>д</w:t>
      </w:r>
      <w:r w:rsidRPr="00FA3CBF">
        <w:rPr>
          <w:rFonts w:ascii="Times New Roman" w:hAnsi="Times New Roman" w:cs="Times New Roman"/>
          <w:sz w:val="24"/>
          <w:szCs w:val="23"/>
          <w:lang w:val="bg-BG"/>
        </w:rPr>
        <w:t>ейности 3 и 4, съответните обществени поръчки не са обявени публично след 13 март 2021 г. (в Агенцията за обществени поръчки), въпреки декларираната готовност на екипа. Мотив за забавянето е породената у възложителите на обществените поръчки необходимост от разяснение дали в обхвата на чл. 4, т. 1 на обнародвания в „Държавен вестник“, бр. 28 от 24 март 2020 г. Закон за мерките и действията по време на извънредното положение (ЗМДВИП), обявено с решение на Народното събрание от 13 март 2020 г., попадат и сроковете, уреждащи откриването, провеждането и приключването на обществените поръчки, уредени в ЗОП и ППЗОП, което е от съществено значение за цялостния процес по откриване, провеждане и възлагане на обществените поръчки. Цитираният член от ЗМДВИП гласи „Чл. 4. Удължават се с един месец от отмяната на извънредното положение:</w:t>
      </w:r>
    </w:p>
    <w:p w14:paraId="62784DDA" w14:textId="77777777" w:rsidR="00FA29F5" w:rsidRPr="00FA3CBF" w:rsidRDefault="00FA29F5">
      <w:pPr>
        <w:spacing w:after="120" w:line="240" w:lineRule="auto"/>
        <w:jc w:val="both"/>
        <w:rPr>
          <w:rFonts w:ascii="Times New Roman" w:hAnsi="Times New Roman" w:cs="Times New Roman"/>
          <w:sz w:val="24"/>
          <w:szCs w:val="23"/>
          <w:lang w:val="bg-BG"/>
        </w:rPr>
      </w:pPr>
      <w:r w:rsidRPr="00FA3CBF">
        <w:rPr>
          <w:rFonts w:ascii="Times New Roman" w:hAnsi="Times New Roman" w:cs="Times New Roman"/>
          <w:sz w:val="24"/>
          <w:szCs w:val="23"/>
          <w:lang w:val="bg-BG"/>
        </w:rPr>
        <w:t>1.</w:t>
      </w:r>
      <w:r w:rsidRPr="00FA3CBF">
        <w:rPr>
          <w:rFonts w:ascii="Times New Roman" w:hAnsi="Times New Roman" w:cs="Times New Roman"/>
          <w:sz w:val="24"/>
          <w:szCs w:val="23"/>
          <w:lang w:val="bg-BG"/>
        </w:rPr>
        <w:tab/>
        <w:t xml:space="preserve">сроковете, определени в закон, извън тези по чл. 3, които изтичат по време на извънредното положение и са свързани с упражняване на права или изпълнение на задължения на частноправни субекти“. </w:t>
      </w:r>
    </w:p>
    <w:p w14:paraId="3C4F8467" w14:textId="77777777" w:rsidR="00FA29F5" w:rsidRPr="00FA3CBF" w:rsidRDefault="00FA29F5">
      <w:pPr>
        <w:spacing w:after="120" w:line="240" w:lineRule="auto"/>
        <w:jc w:val="both"/>
        <w:rPr>
          <w:rFonts w:ascii="Times New Roman" w:hAnsi="Times New Roman" w:cs="Times New Roman"/>
          <w:sz w:val="24"/>
          <w:szCs w:val="23"/>
          <w:lang w:val="bg-BG"/>
        </w:rPr>
      </w:pPr>
      <w:r w:rsidRPr="00FA3CBF">
        <w:rPr>
          <w:rFonts w:ascii="Times New Roman" w:hAnsi="Times New Roman" w:cs="Times New Roman"/>
          <w:sz w:val="24"/>
          <w:szCs w:val="23"/>
          <w:lang w:val="bg-BG"/>
        </w:rPr>
        <w:lastRenderedPageBreak/>
        <w:t>В тази връзка в хипотезата, при която по време на обявеното извънредно положение и действието на ЗМДВИП бъде открита една обществена поръчка, срокът за обжалване на решението за откриване, с което се одобрява обявлението за поръчката и документацията за участие, не би могъл да бъде 10 дни, както е записано в чл. 197, ал. 1, т. 1 от ЗОП, а следва да бъде удължен с един месец от датата на отмяната на извънредното положение, която към настоящия момент е неизвестна с оглед нормата на § 52 от Допълнителните разпоредби на ЗМДВИП за прилагане на закона до отмяна на извънредното положение. В продължение на гореизложеното по аналогичен начин следва да се процедира и по отношение на срока за обжалване на решението, с което се одобрява обявление за изменение, както и относно срока за искане на разяснения по обществена поръчка; срока за обявяване отварянето на ценовите предложения; срока за обжалване на решението за определяне на изпълнител; срока за обжалване на решението за изменение на решението за определяне на изпълнител, респективно – на решението за прекратяване на процедурата, както и всички останали законовоопределени срокове, посочени в ЗОП и ППЗОП.</w:t>
      </w:r>
    </w:p>
    <w:p w14:paraId="519745F3" w14:textId="77777777" w:rsidR="00FA29F5" w:rsidRPr="001D6860" w:rsidRDefault="00FA29F5">
      <w:pPr>
        <w:spacing w:after="120" w:line="240" w:lineRule="auto"/>
        <w:jc w:val="both"/>
        <w:rPr>
          <w:rFonts w:ascii="Times New Roman" w:hAnsi="Times New Roman" w:cs="Times New Roman"/>
          <w:sz w:val="24"/>
          <w:szCs w:val="23"/>
          <w:lang w:val="bg-BG"/>
        </w:rPr>
      </w:pPr>
      <w:r w:rsidRPr="00FA3CBF">
        <w:rPr>
          <w:rFonts w:ascii="Times New Roman" w:hAnsi="Times New Roman" w:cs="Times New Roman"/>
          <w:sz w:val="24"/>
          <w:szCs w:val="23"/>
          <w:lang w:val="bg-BG"/>
        </w:rPr>
        <w:t xml:space="preserve">След отмяна на извънредното положение екипът е възстановил своята работа по подготовка на обществените поръчки и към настоящия момент в изпълнение на </w:t>
      </w:r>
      <w:r w:rsidR="001B6639">
        <w:rPr>
          <w:rFonts w:ascii="Times New Roman" w:hAnsi="Times New Roman" w:cs="Times New Roman"/>
          <w:sz w:val="24"/>
          <w:szCs w:val="23"/>
          <w:lang w:val="bg-BG"/>
        </w:rPr>
        <w:t>д</w:t>
      </w:r>
      <w:r w:rsidRPr="00FA3CBF">
        <w:rPr>
          <w:rFonts w:ascii="Times New Roman" w:hAnsi="Times New Roman" w:cs="Times New Roman"/>
          <w:sz w:val="24"/>
          <w:szCs w:val="23"/>
          <w:lang w:val="bg-BG"/>
        </w:rPr>
        <w:t xml:space="preserve">ейност 3 има сключен договор с предмет „Разработване, внедряване и поддържане на информационна система на педагогическите специалисти с основни функционалности за регистрация на нуждите от обучение; избор на теми за обучение на педагогическите специалисти; форми за планиране на обучения; избор на обучения и обучителни програми; възможности за </w:t>
      </w:r>
      <w:proofErr w:type="spellStart"/>
      <w:r w:rsidRPr="00FA3CBF">
        <w:rPr>
          <w:rFonts w:ascii="Times New Roman" w:hAnsi="Times New Roman" w:cs="Times New Roman"/>
          <w:sz w:val="24"/>
          <w:szCs w:val="23"/>
          <w:lang w:val="bg-BG"/>
        </w:rPr>
        <w:t>on-line</w:t>
      </w:r>
      <w:proofErr w:type="spellEnd"/>
      <w:r w:rsidRPr="00FA3CBF">
        <w:rPr>
          <w:rFonts w:ascii="Times New Roman" w:hAnsi="Times New Roman" w:cs="Times New Roman"/>
          <w:sz w:val="24"/>
          <w:szCs w:val="23"/>
          <w:lang w:val="bg-BG"/>
        </w:rPr>
        <w:t xml:space="preserve"> обучение и тестове; изготвяне на справки и други“ с избран външен изпълнител. Информационната система с функционалности за регистрация на нуждите от обучение, избор на теми, форми за планиране на обучения и др. е от съществено значение за осигуряването на текуща актуална информация за целите на планирането и провеждането на по-ефективни политики за професионално развитие на педагогическите специалисти. Към момента Информационната система </w:t>
      </w:r>
      <w:r w:rsidR="00471FD2" w:rsidRPr="00471FD2">
        <w:rPr>
          <w:rFonts w:ascii="Times New Roman" w:hAnsi="Times New Roman" w:cs="Times New Roman"/>
          <w:sz w:val="24"/>
          <w:szCs w:val="23"/>
          <w:lang w:val="bg-BG"/>
        </w:rPr>
        <w:t>е разработена и функционира за целите на проекта</w:t>
      </w:r>
      <w:r w:rsidRPr="00FA3CBF">
        <w:rPr>
          <w:rFonts w:ascii="Times New Roman" w:hAnsi="Times New Roman" w:cs="Times New Roman"/>
          <w:sz w:val="24"/>
          <w:szCs w:val="23"/>
          <w:lang w:val="bg-BG"/>
        </w:rPr>
        <w:t xml:space="preserve">. Представени са </w:t>
      </w:r>
      <w:r w:rsidR="00072409">
        <w:rPr>
          <w:rFonts w:ascii="Times New Roman" w:hAnsi="Times New Roman" w:cs="Times New Roman"/>
          <w:sz w:val="24"/>
          <w:szCs w:val="23"/>
          <w:lang w:val="bg-BG"/>
        </w:rPr>
        <w:t>четири</w:t>
      </w:r>
      <w:r w:rsidR="00072409" w:rsidRPr="00FA3CBF">
        <w:rPr>
          <w:rFonts w:ascii="Times New Roman" w:hAnsi="Times New Roman" w:cs="Times New Roman"/>
          <w:sz w:val="24"/>
          <w:szCs w:val="23"/>
          <w:lang w:val="bg-BG"/>
        </w:rPr>
        <w:t xml:space="preserve"> </w:t>
      </w:r>
      <w:r w:rsidRPr="00FA3CBF">
        <w:rPr>
          <w:rFonts w:ascii="Times New Roman" w:hAnsi="Times New Roman" w:cs="Times New Roman"/>
          <w:sz w:val="24"/>
          <w:szCs w:val="23"/>
          <w:lang w:val="bg-BG"/>
        </w:rPr>
        <w:t xml:space="preserve">междинни доклада от изпълнителя „Дигитални и софтуерни решения“ ЕООД, от които става ясно, че </w:t>
      </w:r>
      <w:r w:rsidRPr="001D6860">
        <w:rPr>
          <w:rFonts w:ascii="Times New Roman" w:hAnsi="Times New Roman" w:cs="Times New Roman"/>
          <w:sz w:val="24"/>
          <w:szCs w:val="23"/>
          <w:lang w:val="bg-BG"/>
        </w:rPr>
        <w:t>бенефициентът е одобрил изготвената функционална и нефункционална спецификация на информационната система</w:t>
      </w:r>
      <w:r w:rsidR="00072409" w:rsidRPr="001D6860">
        <w:rPr>
          <w:rFonts w:ascii="Times New Roman" w:hAnsi="Times New Roman" w:cs="Times New Roman"/>
          <w:sz w:val="24"/>
          <w:szCs w:val="23"/>
          <w:lang w:val="bg-BG"/>
        </w:rPr>
        <w:t>,</w:t>
      </w:r>
      <w:r w:rsidRPr="001D6860">
        <w:rPr>
          <w:rFonts w:ascii="Times New Roman" w:hAnsi="Times New Roman" w:cs="Times New Roman"/>
          <w:sz w:val="24"/>
          <w:szCs w:val="23"/>
          <w:lang w:val="bg-BG"/>
        </w:rPr>
        <w:t xml:space="preserve"> утвърдил </w:t>
      </w:r>
      <w:r w:rsidR="00072409" w:rsidRPr="001D6860">
        <w:rPr>
          <w:rFonts w:ascii="Times New Roman" w:hAnsi="Times New Roman" w:cs="Times New Roman"/>
          <w:sz w:val="24"/>
          <w:szCs w:val="23"/>
          <w:lang w:val="bg-BG"/>
        </w:rPr>
        <w:t xml:space="preserve">е </w:t>
      </w:r>
      <w:r w:rsidRPr="001D6860">
        <w:rPr>
          <w:rFonts w:ascii="Times New Roman" w:hAnsi="Times New Roman" w:cs="Times New Roman"/>
          <w:sz w:val="24"/>
          <w:szCs w:val="23"/>
          <w:lang w:val="bg-BG"/>
        </w:rPr>
        <w:t>изготвената техническа спецификация (Системен проект)</w:t>
      </w:r>
      <w:r w:rsidR="00072409" w:rsidRPr="001D6860">
        <w:rPr>
          <w:rFonts w:ascii="Times New Roman" w:hAnsi="Times New Roman" w:cs="Times New Roman"/>
          <w:sz w:val="24"/>
          <w:szCs w:val="23"/>
          <w:lang w:val="bg-BG"/>
        </w:rPr>
        <w:t xml:space="preserve"> и извършените дейности съгласно сключения договор</w:t>
      </w:r>
      <w:r w:rsidRPr="001D6860">
        <w:rPr>
          <w:rFonts w:ascii="Times New Roman" w:hAnsi="Times New Roman" w:cs="Times New Roman"/>
          <w:sz w:val="24"/>
          <w:szCs w:val="23"/>
          <w:lang w:val="bg-BG"/>
        </w:rPr>
        <w:t>.</w:t>
      </w:r>
    </w:p>
    <w:p w14:paraId="33634FA6" w14:textId="77777777" w:rsidR="0085075D" w:rsidRPr="001D6860" w:rsidRDefault="0085075D">
      <w:pPr>
        <w:spacing w:after="120" w:line="240" w:lineRule="auto"/>
        <w:jc w:val="both"/>
        <w:rPr>
          <w:rFonts w:ascii="Times New Roman" w:hAnsi="Times New Roman" w:cs="Times New Roman"/>
          <w:sz w:val="24"/>
          <w:szCs w:val="23"/>
          <w:lang w:val="bg-BG"/>
        </w:rPr>
      </w:pPr>
      <w:r w:rsidRPr="001D6860">
        <w:rPr>
          <w:rFonts w:ascii="Times New Roman" w:hAnsi="Times New Roman" w:cs="Times New Roman"/>
          <w:sz w:val="24"/>
          <w:szCs w:val="23"/>
          <w:lang w:val="bg-BG"/>
        </w:rPr>
        <w:t xml:space="preserve">В изпълнение на </w:t>
      </w:r>
      <w:r w:rsidR="005179A7" w:rsidRPr="001D6860">
        <w:rPr>
          <w:rFonts w:ascii="Times New Roman" w:hAnsi="Times New Roman" w:cs="Times New Roman"/>
          <w:sz w:val="24"/>
          <w:szCs w:val="23"/>
          <w:lang w:val="bg-BG"/>
        </w:rPr>
        <w:t>д</w:t>
      </w:r>
      <w:r w:rsidRPr="001D6860">
        <w:rPr>
          <w:rFonts w:ascii="Times New Roman" w:hAnsi="Times New Roman" w:cs="Times New Roman"/>
          <w:sz w:val="24"/>
          <w:szCs w:val="23"/>
          <w:lang w:val="bg-BG"/>
        </w:rPr>
        <w:t xml:space="preserve">ейност 4 е </w:t>
      </w:r>
      <w:r w:rsidR="007D3536" w:rsidRPr="001D6860">
        <w:rPr>
          <w:rFonts w:ascii="Times New Roman" w:hAnsi="Times New Roman" w:cs="Times New Roman"/>
          <w:sz w:val="24"/>
          <w:szCs w:val="23"/>
          <w:lang w:val="bg-BG"/>
        </w:rPr>
        <w:t xml:space="preserve">проведена </w:t>
      </w:r>
      <w:r w:rsidRPr="001D6860">
        <w:rPr>
          <w:rFonts w:ascii="Times New Roman" w:hAnsi="Times New Roman" w:cs="Times New Roman"/>
          <w:sz w:val="24"/>
          <w:szCs w:val="23"/>
          <w:lang w:val="bg-BG"/>
        </w:rPr>
        <w:t>обществена поръчка с предмет „Анализ и оценка на качеството на извършените квалификационни дейности за професионално израстване и развитие на професионалните умения на педагогически специалисти и за придобиване на професионално-квалификационни степени“</w:t>
      </w:r>
      <w:r w:rsidR="007D3536" w:rsidRPr="001D6860">
        <w:rPr>
          <w:rFonts w:ascii="Times New Roman" w:hAnsi="Times New Roman" w:cs="Times New Roman"/>
          <w:sz w:val="24"/>
          <w:szCs w:val="23"/>
          <w:lang w:val="bg-BG"/>
        </w:rPr>
        <w:t xml:space="preserve"> и е сключен договор с избран външен изпълнител – „</w:t>
      </w:r>
      <w:proofErr w:type="spellStart"/>
      <w:r w:rsidR="007D3536" w:rsidRPr="001D6860">
        <w:rPr>
          <w:rFonts w:ascii="Times New Roman" w:hAnsi="Times New Roman" w:cs="Times New Roman"/>
          <w:sz w:val="24"/>
          <w:szCs w:val="23"/>
          <w:lang w:val="bg-BG"/>
        </w:rPr>
        <w:t>КреаТОБ</w:t>
      </w:r>
      <w:proofErr w:type="spellEnd"/>
      <w:r w:rsidR="007D3536" w:rsidRPr="001D6860">
        <w:rPr>
          <w:rFonts w:ascii="Times New Roman" w:hAnsi="Times New Roman" w:cs="Times New Roman"/>
          <w:sz w:val="24"/>
          <w:szCs w:val="23"/>
          <w:lang w:val="bg-BG"/>
        </w:rPr>
        <w:t xml:space="preserve">“ ДЗЗД. </w:t>
      </w:r>
    </w:p>
    <w:p w14:paraId="03F35B04" w14:textId="1A6774AC" w:rsidR="00CD4247" w:rsidRPr="001D6860" w:rsidRDefault="003A6E58">
      <w:pPr>
        <w:spacing w:after="120" w:line="240" w:lineRule="auto"/>
        <w:jc w:val="both"/>
        <w:rPr>
          <w:rFonts w:ascii="Times New Roman" w:hAnsi="Times New Roman" w:cs="Times New Roman"/>
          <w:sz w:val="24"/>
          <w:szCs w:val="23"/>
          <w:lang w:val="bg-BG"/>
        </w:rPr>
      </w:pPr>
      <w:r w:rsidRPr="001D6860">
        <w:rPr>
          <w:rFonts w:ascii="Times New Roman" w:hAnsi="Times New Roman" w:cs="Times New Roman"/>
          <w:sz w:val="24"/>
          <w:szCs w:val="23"/>
          <w:lang w:val="bg-BG"/>
        </w:rPr>
        <w:t>Изпълнението</w:t>
      </w:r>
      <w:r w:rsidR="00FA29F5" w:rsidRPr="001D6860">
        <w:rPr>
          <w:rFonts w:ascii="Times New Roman" w:hAnsi="Times New Roman" w:cs="Times New Roman"/>
          <w:sz w:val="24"/>
          <w:szCs w:val="23"/>
          <w:lang w:val="bg-BG"/>
        </w:rPr>
        <w:t xml:space="preserve"> на проекта към 3</w:t>
      </w:r>
      <w:r w:rsidR="00176D46">
        <w:rPr>
          <w:rFonts w:ascii="Times New Roman" w:hAnsi="Times New Roman" w:cs="Times New Roman"/>
          <w:sz w:val="24"/>
          <w:szCs w:val="23"/>
        </w:rPr>
        <w:t>1</w:t>
      </w:r>
      <w:r w:rsidR="00FA29F5" w:rsidRPr="001D6860">
        <w:rPr>
          <w:rFonts w:ascii="Times New Roman" w:hAnsi="Times New Roman" w:cs="Times New Roman"/>
          <w:sz w:val="24"/>
          <w:szCs w:val="23"/>
          <w:lang w:val="bg-BG"/>
        </w:rPr>
        <w:t>.</w:t>
      </w:r>
      <w:r w:rsidR="00176D46">
        <w:rPr>
          <w:rFonts w:ascii="Times New Roman" w:hAnsi="Times New Roman" w:cs="Times New Roman"/>
          <w:sz w:val="24"/>
          <w:szCs w:val="23"/>
        </w:rPr>
        <w:t>12</w:t>
      </w:r>
      <w:r w:rsidR="00FA29F5" w:rsidRPr="001D6860">
        <w:rPr>
          <w:rFonts w:ascii="Times New Roman" w:hAnsi="Times New Roman" w:cs="Times New Roman"/>
          <w:sz w:val="24"/>
          <w:szCs w:val="23"/>
          <w:lang w:val="bg-BG"/>
        </w:rPr>
        <w:t>.202</w:t>
      </w:r>
      <w:r w:rsidR="005A04C6">
        <w:rPr>
          <w:rFonts w:ascii="Times New Roman" w:hAnsi="Times New Roman" w:cs="Times New Roman"/>
          <w:sz w:val="24"/>
          <w:szCs w:val="23"/>
          <w:lang w:val="bg-BG"/>
        </w:rPr>
        <w:t>1</w:t>
      </w:r>
      <w:r w:rsidR="00FA29F5" w:rsidRPr="001D6860">
        <w:rPr>
          <w:rFonts w:ascii="Times New Roman" w:hAnsi="Times New Roman" w:cs="Times New Roman"/>
          <w:sz w:val="24"/>
          <w:szCs w:val="23"/>
          <w:lang w:val="bg-BG"/>
        </w:rPr>
        <w:t xml:space="preserve"> г.</w:t>
      </w:r>
      <w:r w:rsidRPr="001D6860">
        <w:rPr>
          <w:rFonts w:ascii="Times New Roman" w:hAnsi="Times New Roman" w:cs="Times New Roman"/>
          <w:sz w:val="24"/>
          <w:szCs w:val="23"/>
          <w:lang w:val="bg-BG"/>
        </w:rPr>
        <w:t xml:space="preserve"> е както следва: </w:t>
      </w:r>
    </w:p>
    <w:p w14:paraId="29F75569" w14:textId="5DDE84A6" w:rsidR="00CD4247" w:rsidRDefault="006A480B" w:rsidP="00CD4247">
      <w:pPr>
        <w:pStyle w:val="ListParagraph"/>
        <w:numPr>
          <w:ilvl w:val="0"/>
          <w:numId w:val="7"/>
        </w:numPr>
        <w:spacing w:after="120" w:line="240" w:lineRule="auto"/>
        <w:jc w:val="both"/>
        <w:rPr>
          <w:rFonts w:ascii="Times New Roman" w:hAnsi="Times New Roman" w:cs="Times New Roman"/>
          <w:sz w:val="24"/>
          <w:szCs w:val="23"/>
          <w:lang w:val="bg-BG"/>
        </w:rPr>
      </w:pPr>
      <w:r w:rsidRPr="001D6860">
        <w:rPr>
          <w:rFonts w:ascii="Times New Roman" w:hAnsi="Times New Roman" w:cs="Times New Roman"/>
          <w:sz w:val="24"/>
          <w:szCs w:val="23"/>
          <w:lang w:val="bg-BG"/>
        </w:rPr>
        <w:t xml:space="preserve">отчетени са разходи за 8 212 </w:t>
      </w:r>
      <w:r w:rsidR="003A6E58" w:rsidRPr="001D6860">
        <w:rPr>
          <w:rFonts w:ascii="Times New Roman" w:hAnsi="Times New Roman" w:cs="Times New Roman"/>
          <w:sz w:val="24"/>
          <w:szCs w:val="23"/>
          <w:lang w:val="bg-BG"/>
        </w:rPr>
        <w:t>педагогически специалисти до 34 г. възраст, включени в програми за повишаване на квалификацията при целева стойност от 4</w:t>
      </w:r>
      <w:r w:rsidR="00987268">
        <w:rPr>
          <w:rFonts w:ascii="Times New Roman" w:hAnsi="Times New Roman" w:cs="Times New Roman"/>
          <w:sz w:val="24"/>
          <w:szCs w:val="23"/>
          <w:lang w:val="bg-BG"/>
        </w:rPr>
        <w:t> </w:t>
      </w:r>
      <w:r w:rsidR="003A6E58" w:rsidRPr="001D6860">
        <w:rPr>
          <w:rFonts w:ascii="Times New Roman" w:hAnsi="Times New Roman" w:cs="Times New Roman"/>
          <w:sz w:val="24"/>
          <w:szCs w:val="23"/>
          <w:lang w:val="bg-BG"/>
        </w:rPr>
        <w:t>000</w:t>
      </w:r>
      <w:r w:rsidR="00987268">
        <w:rPr>
          <w:rFonts w:ascii="Times New Roman" w:hAnsi="Times New Roman" w:cs="Times New Roman"/>
          <w:sz w:val="24"/>
          <w:szCs w:val="23"/>
          <w:lang w:val="bg-BG"/>
        </w:rPr>
        <w:t xml:space="preserve"> бр., а</w:t>
      </w:r>
      <w:r w:rsidR="00987268" w:rsidRPr="00FB0711">
        <w:rPr>
          <w:rFonts w:ascii="Times New Roman" w:hAnsi="Times New Roman" w:cs="Times New Roman"/>
          <w:sz w:val="24"/>
          <w:szCs w:val="23"/>
          <w:lang w:val="bg-BG"/>
        </w:rPr>
        <w:t xml:space="preserve"> са верифицирани </w:t>
      </w:r>
      <w:r w:rsidR="00987268">
        <w:rPr>
          <w:rFonts w:ascii="Times New Roman" w:hAnsi="Times New Roman" w:cs="Times New Roman"/>
          <w:sz w:val="24"/>
          <w:szCs w:val="23"/>
          <w:lang w:val="bg-BG"/>
        </w:rPr>
        <w:t>разходи</w:t>
      </w:r>
      <w:r w:rsidR="00987268" w:rsidRPr="00FB0711">
        <w:rPr>
          <w:rFonts w:ascii="Times New Roman" w:hAnsi="Times New Roman" w:cs="Times New Roman"/>
          <w:sz w:val="24"/>
          <w:szCs w:val="23"/>
          <w:lang w:val="bg-BG"/>
        </w:rPr>
        <w:t xml:space="preserve"> за </w:t>
      </w:r>
      <w:r w:rsidR="003E3D84">
        <w:rPr>
          <w:rFonts w:ascii="Times New Roman" w:hAnsi="Times New Roman" w:cs="Times New Roman"/>
          <w:sz w:val="24"/>
          <w:szCs w:val="23"/>
        </w:rPr>
        <w:t>8</w:t>
      </w:r>
      <w:r w:rsidR="003E3D84">
        <w:rPr>
          <w:rFonts w:ascii="Times New Roman" w:hAnsi="Times New Roman" w:cs="Times New Roman"/>
          <w:sz w:val="24"/>
          <w:szCs w:val="23"/>
          <w:lang w:val="bg-BG"/>
        </w:rPr>
        <w:t> </w:t>
      </w:r>
      <w:r w:rsidR="003E3D84">
        <w:rPr>
          <w:rFonts w:ascii="Times New Roman" w:hAnsi="Times New Roman" w:cs="Times New Roman"/>
          <w:sz w:val="24"/>
          <w:szCs w:val="23"/>
        </w:rPr>
        <w:t>277</w:t>
      </w:r>
      <w:r w:rsidR="003E3D84">
        <w:rPr>
          <w:rFonts w:ascii="Times New Roman" w:hAnsi="Times New Roman" w:cs="Times New Roman"/>
          <w:sz w:val="24"/>
          <w:szCs w:val="23"/>
          <w:lang w:val="bg-BG"/>
        </w:rPr>
        <w:t xml:space="preserve"> </w:t>
      </w:r>
      <w:r w:rsidR="00987268">
        <w:rPr>
          <w:rFonts w:ascii="Times New Roman" w:hAnsi="Times New Roman" w:cs="Times New Roman"/>
          <w:sz w:val="24"/>
          <w:szCs w:val="23"/>
          <w:lang w:val="bg-BG"/>
        </w:rPr>
        <w:t>лица, като</w:t>
      </w:r>
      <w:r w:rsidR="003A6E58" w:rsidRPr="001D6860">
        <w:rPr>
          <w:rFonts w:ascii="Times New Roman" w:hAnsi="Times New Roman" w:cs="Times New Roman"/>
          <w:sz w:val="24"/>
          <w:szCs w:val="23"/>
          <w:lang w:val="bg-BG"/>
        </w:rPr>
        <w:t xml:space="preserve"> изпълнение</w:t>
      </w:r>
      <w:r w:rsidR="00987268">
        <w:rPr>
          <w:rFonts w:ascii="Times New Roman" w:hAnsi="Times New Roman" w:cs="Times New Roman"/>
          <w:sz w:val="24"/>
          <w:szCs w:val="23"/>
          <w:lang w:val="bg-BG"/>
        </w:rPr>
        <w:t>то</w:t>
      </w:r>
      <w:r w:rsidR="003A6E58" w:rsidRPr="001D6860">
        <w:rPr>
          <w:rFonts w:ascii="Times New Roman" w:hAnsi="Times New Roman" w:cs="Times New Roman"/>
          <w:sz w:val="24"/>
          <w:szCs w:val="23"/>
          <w:lang w:val="bg-BG"/>
        </w:rPr>
        <w:t xml:space="preserve"> на индикатора </w:t>
      </w:r>
      <w:r w:rsidR="003E3D84">
        <w:rPr>
          <w:rFonts w:ascii="Times New Roman" w:hAnsi="Times New Roman" w:cs="Times New Roman"/>
          <w:sz w:val="24"/>
          <w:szCs w:val="23"/>
        </w:rPr>
        <w:t>207</w:t>
      </w:r>
      <w:r w:rsidR="00CD4247" w:rsidRPr="001D6860">
        <w:rPr>
          <w:rFonts w:ascii="Times New Roman" w:hAnsi="Times New Roman" w:cs="Times New Roman"/>
          <w:sz w:val="24"/>
          <w:szCs w:val="23"/>
          <w:lang w:val="bg-BG"/>
        </w:rPr>
        <w:t xml:space="preserve"> </w:t>
      </w:r>
      <w:r w:rsidR="003A6E58" w:rsidRPr="001D6860">
        <w:rPr>
          <w:rFonts w:ascii="Times New Roman" w:hAnsi="Times New Roman" w:cs="Times New Roman"/>
          <w:sz w:val="24"/>
          <w:szCs w:val="23"/>
          <w:lang w:val="bg-BG"/>
        </w:rPr>
        <w:t xml:space="preserve">%; </w:t>
      </w:r>
    </w:p>
    <w:p w14:paraId="10947663" w14:textId="6BC526FB" w:rsidR="00AA0882" w:rsidRDefault="00CD4247" w:rsidP="00CD4247">
      <w:pPr>
        <w:pStyle w:val="ListParagraph"/>
        <w:numPr>
          <w:ilvl w:val="0"/>
          <w:numId w:val="7"/>
        </w:numPr>
        <w:spacing w:after="120" w:line="240" w:lineRule="auto"/>
        <w:jc w:val="both"/>
        <w:rPr>
          <w:rFonts w:ascii="Times New Roman" w:hAnsi="Times New Roman" w:cs="Times New Roman"/>
          <w:sz w:val="24"/>
          <w:szCs w:val="23"/>
          <w:lang w:val="bg-BG"/>
        </w:rPr>
      </w:pPr>
      <w:r w:rsidRPr="00FB0711">
        <w:rPr>
          <w:rFonts w:ascii="Times New Roman" w:hAnsi="Times New Roman" w:cs="Times New Roman"/>
          <w:sz w:val="24"/>
          <w:szCs w:val="23"/>
          <w:lang w:val="bg-BG"/>
        </w:rPr>
        <w:t>отчетени са разходи за</w:t>
      </w:r>
      <w:r>
        <w:rPr>
          <w:rFonts w:ascii="Times New Roman" w:hAnsi="Times New Roman" w:cs="Times New Roman"/>
          <w:sz w:val="24"/>
          <w:szCs w:val="23"/>
          <w:lang w:val="bg-BG"/>
        </w:rPr>
        <w:t xml:space="preserve"> 3</w:t>
      </w:r>
      <w:r w:rsidR="003E3D84">
        <w:rPr>
          <w:rFonts w:ascii="Times New Roman" w:hAnsi="Times New Roman" w:cs="Times New Roman"/>
          <w:sz w:val="24"/>
          <w:szCs w:val="23"/>
        </w:rPr>
        <w:t>7</w:t>
      </w:r>
      <w:r>
        <w:rPr>
          <w:rFonts w:ascii="Times New Roman" w:hAnsi="Times New Roman" w:cs="Times New Roman"/>
          <w:sz w:val="24"/>
          <w:szCs w:val="23"/>
          <w:lang w:val="bg-BG"/>
        </w:rPr>
        <w:t> 3</w:t>
      </w:r>
      <w:r w:rsidR="003E3D84">
        <w:rPr>
          <w:rFonts w:ascii="Times New Roman" w:hAnsi="Times New Roman" w:cs="Times New Roman"/>
          <w:sz w:val="24"/>
          <w:szCs w:val="23"/>
        </w:rPr>
        <w:t>58</w:t>
      </w:r>
      <w:r>
        <w:rPr>
          <w:rFonts w:ascii="Times New Roman" w:hAnsi="Times New Roman" w:cs="Times New Roman"/>
          <w:sz w:val="24"/>
          <w:szCs w:val="23"/>
          <w:lang w:val="bg-BG"/>
        </w:rPr>
        <w:t xml:space="preserve"> </w:t>
      </w:r>
      <w:r w:rsidR="003A6E58" w:rsidRPr="001D6860">
        <w:rPr>
          <w:rFonts w:ascii="Times New Roman" w:hAnsi="Times New Roman" w:cs="Times New Roman"/>
          <w:sz w:val="24"/>
          <w:szCs w:val="23"/>
          <w:lang w:val="bg-BG"/>
        </w:rPr>
        <w:t>педагогически специалисти м/у 35 и 54 г. възраст, включени в програми за повишаване на квалификацията при целева стойност от 30</w:t>
      </w:r>
      <w:r w:rsidR="00BB5B82">
        <w:rPr>
          <w:rFonts w:ascii="Times New Roman" w:hAnsi="Times New Roman" w:cs="Times New Roman"/>
          <w:sz w:val="24"/>
          <w:szCs w:val="23"/>
          <w:lang w:val="bg-BG"/>
        </w:rPr>
        <w:t> </w:t>
      </w:r>
      <w:r w:rsidR="003A6E58" w:rsidRPr="001D6860">
        <w:rPr>
          <w:rFonts w:ascii="Times New Roman" w:hAnsi="Times New Roman" w:cs="Times New Roman"/>
          <w:sz w:val="24"/>
          <w:szCs w:val="23"/>
          <w:lang w:val="bg-BG"/>
        </w:rPr>
        <w:t>000</w:t>
      </w:r>
      <w:r w:rsidR="00BB5B82">
        <w:rPr>
          <w:rFonts w:ascii="Times New Roman" w:hAnsi="Times New Roman" w:cs="Times New Roman"/>
          <w:sz w:val="24"/>
          <w:szCs w:val="23"/>
          <w:lang w:val="bg-BG"/>
        </w:rPr>
        <w:t xml:space="preserve"> бр.</w:t>
      </w:r>
      <w:r w:rsidR="00AA0882">
        <w:rPr>
          <w:rFonts w:ascii="Times New Roman" w:hAnsi="Times New Roman" w:cs="Times New Roman"/>
          <w:sz w:val="24"/>
          <w:szCs w:val="23"/>
          <w:lang w:val="bg-BG"/>
        </w:rPr>
        <w:t xml:space="preserve">, </w:t>
      </w:r>
      <w:r w:rsidR="00AA0882" w:rsidRPr="00FB0711">
        <w:rPr>
          <w:rFonts w:ascii="Times New Roman" w:hAnsi="Times New Roman" w:cs="Times New Roman"/>
          <w:sz w:val="24"/>
          <w:szCs w:val="23"/>
          <w:lang w:val="bg-BG"/>
        </w:rPr>
        <w:t xml:space="preserve">верифицирани </w:t>
      </w:r>
      <w:r w:rsidR="00AA0882">
        <w:rPr>
          <w:rFonts w:ascii="Times New Roman" w:hAnsi="Times New Roman" w:cs="Times New Roman"/>
          <w:sz w:val="24"/>
          <w:szCs w:val="23"/>
          <w:lang w:val="bg-BG"/>
        </w:rPr>
        <w:t xml:space="preserve">са разходи за </w:t>
      </w:r>
      <w:r w:rsidR="00987268">
        <w:rPr>
          <w:rFonts w:ascii="Times New Roman" w:hAnsi="Times New Roman" w:cs="Times New Roman"/>
          <w:sz w:val="24"/>
          <w:szCs w:val="23"/>
          <w:lang w:val="bg-BG"/>
        </w:rPr>
        <w:t>3</w:t>
      </w:r>
      <w:r w:rsidR="003E3D84">
        <w:rPr>
          <w:rFonts w:ascii="Times New Roman" w:hAnsi="Times New Roman" w:cs="Times New Roman"/>
          <w:sz w:val="24"/>
          <w:szCs w:val="23"/>
        </w:rPr>
        <w:t>4</w:t>
      </w:r>
      <w:r w:rsidR="00987268">
        <w:rPr>
          <w:rFonts w:ascii="Times New Roman" w:hAnsi="Times New Roman" w:cs="Times New Roman"/>
          <w:sz w:val="24"/>
          <w:szCs w:val="23"/>
          <w:lang w:val="bg-BG"/>
        </w:rPr>
        <w:t xml:space="preserve"> 3</w:t>
      </w:r>
      <w:r w:rsidR="003E3D84">
        <w:rPr>
          <w:rFonts w:ascii="Times New Roman" w:hAnsi="Times New Roman" w:cs="Times New Roman"/>
          <w:sz w:val="24"/>
          <w:szCs w:val="23"/>
        </w:rPr>
        <w:t>77</w:t>
      </w:r>
      <w:r w:rsidR="00AA0882" w:rsidRPr="00FB0711">
        <w:rPr>
          <w:rFonts w:ascii="Times New Roman" w:hAnsi="Times New Roman" w:cs="Times New Roman"/>
          <w:sz w:val="24"/>
          <w:szCs w:val="23"/>
          <w:lang w:val="bg-BG"/>
        </w:rPr>
        <w:t xml:space="preserve"> </w:t>
      </w:r>
      <w:r w:rsidR="00AA0882">
        <w:rPr>
          <w:rFonts w:ascii="Times New Roman" w:hAnsi="Times New Roman" w:cs="Times New Roman"/>
          <w:sz w:val="24"/>
          <w:szCs w:val="23"/>
          <w:lang w:val="bg-BG"/>
        </w:rPr>
        <w:t>лица, като</w:t>
      </w:r>
      <w:r w:rsidR="003A6E58" w:rsidRPr="001D6860">
        <w:rPr>
          <w:rFonts w:ascii="Times New Roman" w:hAnsi="Times New Roman" w:cs="Times New Roman"/>
          <w:sz w:val="24"/>
          <w:szCs w:val="23"/>
          <w:lang w:val="bg-BG"/>
        </w:rPr>
        <w:t xml:space="preserve"> изпълнение</w:t>
      </w:r>
      <w:r w:rsidR="00AA0882">
        <w:rPr>
          <w:rFonts w:ascii="Times New Roman" w:hAnsi="Times New Roman" w:cs="Times New Roman"/>
          <w:sz w:val="24"/>
          <w:szCs w:val="23"/>
          <w:lang w:val="bg-BG"/>
        </w:rPr>
        <w:t>то</w:t>
      </w:r>
      <w:r w:rsidR="003A6E58" w:rsidRPr="001D6860">
        <w:rPr>
          <w:rFonts w:ascii="Times New Roman" w:hAnsi="Times New Roman" w:cs="Times New Roman"/>
          <w:sz w:val="24"/>
          <w:szCs w:val="23"/>
          <w:lang w:val="bg-BG"/>
        </w:rPr>
        <w:t xml:space="preserve"> на индикатора</w:t>
      </w:r>
      <w:r w:rsidR="00AA0882">
        <w:rPr>
          <w:rFonts w:ascii="Times New Roman" w:hAnsi="Times New Roman" w:cs="Times New Roman"/>
          <w:sz w:val="24"/>
          <w:szCs w:val="23"/>
          <w:lang w:val="bg-BG"/>
        </w:rPr>
        <w:t xml:space="preserve"> е </w:t>
      </w:r>
      <w:r w:rsidR="003A6E58" w:rsidRPr="001D6860">
        <w:rPr>
          <w:rFonts w:ascii="Times New Roman" w:hAnsi="Times New Roman" w:cs="Times New Roman"/>
          <w:sz w:val="24"/>
          <w:szCs w:val="23"/>
          <w:lang w:val="bg-BG"/>
        </w:rPr>
        <w:t xml:space="preserve"> 1</w:t>
      </w:r>
      <w:r w:rsidR="003E3D84">
        <w:rPr>
          <w:rFonts w:ascii="Times New Roman" w:hAnsi="Times New Roman" w:cs="Times New Roman"/>
          <w:sz w:val="24"/>
          <w:szCs w:val="23"/>
        </w:rPr>
        <w:t>15</w:t>
      </w:r>
      <w:r w:rsidR="003A6E58" w:rsidRPr="001D6860">
        <w:rPr>
          <w:rFonts w:ascii="Times New Roman" w:hAnsi="Times New Roman" w:cs="Times New Roman"/>
          <w:sz w:val="24"/>
          <w:szCs w:val="23"/>
          <w:lang w:val="bg-BG"/>
        </w:rPr>
        <w:t xml:space="preserve"> %; </w:t>
      </w:r>
    </w:p>
    <w:p w14:paraId="2A8E7441" w14:textId="03228E0E" w:rsidR="00D05CC2" w:rsidRDefault="00AA0882" w:rsidP="00CD4247">
      <w:pPr>
        <w:pStyle w:val="ListParagraph"/>
        <w:numPr>
          <w:ilvl w:val="0"/>
          <w:numId w:val="7"/>
        </w:numPr>
        <w:spacing w:after="120" w:line="240" w:lineRule="auto"/>
        <w:jc w:val="both"/>
        <w:rPr>
          <w:rFonts w:ascii="Times New Roman" w:hAnsi="Times New Roman" w:cs="Times New Roman"/>
          <w:sz w:val="24"/>
          <w:szCs w:val="23"/>
          <w:lang w:val="bg-BG"/>
        </w:rPr>
      </w:pPr>
      <w:r>
        <w:rPr>
          <w:rFonts w:ascii="Times New Roman" w:hAnsi="Times New Roman" w:cs="Times New Roman"/>
          <w:sz w:val="24"/>
          <w:szCs w:val="23"/>
          <w:lang w:val="bg-BG"/>
        </w:rPr>
        <w:lastRenderedPageBreak/>
        <w:t xml:space="preserve">отчетени са разходи за </w:t>
      </w:r>
      <w:r w:rsidR="003E3D84">
        <w:rPr>
          <w:rFonts w:ascii="Times New Roman" w:hAnsi="Times New Roman" w:cs="Times New Roman"/>
          <w:sz w:val="24"/>
          <w:szCs w:val="23"/>
        </w:rPr>
        <w:t>6 000</w:t>
      </w:r>
      <w:r>
        <w:rPr>
          <w:rFonts w:ascii="Times New Roman" w:hAnsi="Times New Roman" w:cs="Times New Roman"/>
          <w:sz w:val="24"/>
          <w:szCs w:val="23"/>
          <w:lang w:val="bg-BG"/>
        </w:rPr>
        <w:t xml:space="preserve"> </w:t>
      </w:r>
      <w:r w:rsidR="003A6E58" w:rsidRPr="001D6860">
        <w:rPr>
          <w:rFonts w:ascii="Times New Roman" w:hAnsi="Times New Roman" w:cs="Times New Roman"/>
          <w:sz w:val="24"/>
          <w:szCs w:val="23"/>
          <w:lang w:val="bg-BG"/>
        </w:rPr>
        <w:t>педагогически специалисти, включени в обучения за прилагане на съвременни методи за оценяване при целева стойност от 5</w:t>
      </w:r>
      <w:r w:rsidR="00BB5B82">
        <w:rPr>
          <w:rFonts w:ascii="Times New Roman" w:hAnsi="Times New Roman" w:cs="Times New Roman"/>
          <w:sz w:val="24"/>
          <w:szCs w:val="23"/>
          <w:lang w:val="bg-BG"/>
        </w:rPr>
        <w:t> </w:t>
      </w:r>
      <w:r w:rsidR="003A6E58" w:rsidRPr="001D6860">
        <w:rPr>
          <w:rFonts w:ascii="Times New Roman" w:hAnsi="Times New Roman" w:cs="Times New Roman"/>
          <w:sz w:val="24"/>
          <w:szCs w:val="23"/>
          <w:lang w:val="bg-BG"/>
        </w:rPr>
        <w:t>000</w:t>
      </w:r>
      <w:r w:rsidR="00BB5B82">
        <w:rPr>
          <w:rFonts w:ascii="Times New Roman" w:hAnsi="Times New Roman" w:cs="Times New Roman"/>
          <w:sz w:val="24"/>
          <w:szCs w:val="23"/>
          <w:lang w:val="bg-BG"/>
        </w:rPr>
        <w:t xml:space="preserve"> бр., </w:t>
      </w:r>
      <w:r w:rsidR="00BB5B82" w:rsidRPr="00FB0711">
        <w:rPr>
          <w:rFonts w:ascii="Times New Roman" w:hAnsi="Times New Roman" w:cs="Times New Roman"/>
          <w:sz w:val="24"/>
          <w:szCs w:val="23"/>
          <w:lang w:val="bg-BG"/>
        </w:rPr>
        <w:t xml:space="preserve">верифицирани </w:t>
      </w:r>
      <w:r w:rsidR="00BB5B82">
        <w:rPr>
          <w:rFonts w:ascii="Times New Roman" w:hAnsi="Times New Roman" w:cs="Times New Roman"/>
          <w:sz w:val="24"/>
          <w:szCs w:val="23"/>
          <w:lang w:val="bg-BG"/>
        </w:rPr>
        <w:t xml:space="preserve">са разходи за </w:t>
      </w:r>
      <w:r w:rsidR="00BB5B82" w:rsidRPr="00FB0711">
        <w:rPr>
          <w:rFonts w:ascii="Times New Roman" w:hAnsi="Times New Roman" w:cs="Times New Roman"/>
          <w:sz w:val="24"/>
          <w:szCs w:val="23"/>
          <w:lang w:val="bg-BG"/>
        </w:rPr>
        <w:t xml:space="preserve">5 </w:t>
      </w:r>
      <w:r w:rsidR="003E3D84">
        <w:rPr>
          <w:rFonts w:ascii="Times New Roman" w:hAnsi="Times New Roman" w:cs="Times New Roman"/>
          <w:sz w:val="24"/>
          <w:szCs w:val="23"/>
        </w:rPr>
        <w:t>953</w:t>
      </w:r>
      <w:r w:rsidR="00BB5B82" w:rsidRPr="00FB0711">
        <w:rPr>
          <w:rFonts w:ascii="Times New Roman" w:hAnsi="Times New Roman" w:cs="Times New Roman"/>
          <w:sz w:val="24"/>
          <w:szCs w:val="23"/>
          <w:lang w:val="bg-BG"/>
        </w:rPr>
        <w:t xml:space="preserve"> </w:t>
      </w:r>
      <w:r w:rsidR="00BB5B82">
        <w:rPr>
          <w:rFonts w:ascii="Times New Roman" w:hAnsi="Times New Roman" w:cs="Times New Roman"/>
          <w:sz w:val="24"/>
          <w:szCs w:val="23"/>
          <w:lang w:val="bg-BG"/>
        </w:rPr>
        <w:t>лица, като</w:t>
      </w:r>
      <w:r w:rsidR="003A6E58" w:rsidRPr="001D6860">
        <w:rPr>
          <w:rFonts w:ascii="Times New Roman" w:hAnsi="Times New Roman" w:cs="Times New Roman"/>
          <w:sz w:val="24"/>
          <w:szCs w:val="23"/>
          <w:lang w:val="bg-BG"/>
        </w:rPr>
        <w:t xml:space="preserve"> изпълнение</w:t>
      </w:r>
      <w:r w:rsidR="00BB5B82">
        <w:rPr>
          <w:rFonts w:ascii="Times New Roman" w:hAnsi="Times New Roman" w:cs="Times New Roman"/>
          <w:sz w:val="24"/>
          <w:szCs w:val="23"/>
          <w:lang w:val="bg-BG"/>
        </w:rPr>
        <w:t>то</w:t>
      </w:r>
      <w:r w:rsidR="003A6E58" w:rsidRPr="001D6860">
        <w:rPr>
          <w:rFonts w:ascii="Times New Roman" w:hAnsi="Times New Roman" w:cs="Times New Roman"/>
          <w:sz w:val="24"/>
          <w:szCs w:val="23"/>
          <w:lang w:val="bg-BG"/>
        </w:rPr>
        <w:t xml:space="preserve"> на индикатора </w:t>
      </w:r>
      <w:r w:rsidR="00CE7260" w:rsidRPr="001D6860">
        <w:rPr>
          <w:rFonts w:ascii="Times New Roman" w:hAnsi="Times New Roman" w:cs="Times New Roman"/>
          <w:sz w:val="24"/>
          <w:szCs w:val="23"/>
          <w:lang w:val="bg-BG"/>
        </w:rPr>
        <w:t>1</w:t>
      </w:r>
      <w:r w:rsidR="003E3D84">
        <w:rPr>
          <w:rFonts w:ascii="Times New Roman" w:hAnsi="Times New Roman" w:cs="Times New Roman"/>
          <w:sz w:val="24"/>
          <w:szCs w:val="23"/>
        </w:rPr>
        <w:t>19</w:t>
      </w:r>
      <w:r w:rsidR="00CE7260" w:rsidRPr="001D6860">
        <w:rPr>
          <w:rFonts w:ascii="Times New Roman" w:hAnsi="Times New Roman" w:cs="Times New Roman"/>
          <w:sz w:val="24"/>
          <w:szCs w:val="23"/>
          <w:lang w:val="bg-BG"/>
        </w:rPr>
        <w:t xml:space="preserve"> </w:t>
      </w:r>
      <w:r w:rsidR="003A6E58" w:rsidRPr="001D6860">
        <w:rPr>
          <w:rFonts w:ascii="Times New Roman" w:hAnsi="Times New Roman" w:cs="Times New Roman"/>
          <w:sz w:val="24"/>
          <w:szCs w:val="23"/>
          <w:lang w:val="bg-BG"/>
        </w:rPr>
        <w:t xml:space="preserve">%. </w:t>
      </w:r>
    </w:p>
    <w:p w14:paraId="360EB59C" w14:textId="75FC8860" w:rsidR="007267AC" w:rsidRDefault="003A6E58" w:rsidP="005A04FF">
      <w:pPr>
        <w:pStyle w:val="ListParagraph"/>
        <w:spacing w:after="120" w:line="240" w:lineRule="auto"/>
        <w:jc w:val="both"/>
        <w:rPr>
          <w:rFonts w:ascii="Times New Roman" w:hAnsi="Times New Roman" w:cs="Times New Roman"/>
          <w:sz w:val="24"/>
          <w:szCs w:val="23"/>
          <w:lang w:val="bg-BG"/>
        </w:rPr>
      </w:pPr>
      <w:r w:rsidRPr="001D6860">
        <w:rPr>
          <w:rFonts w:ascii="Times New Roman" w:hAnsi="Times New Roman" w:cs="Times New Roman"/>
          <w:sz w:val="24"/>
          <w:szCs w:val="23"/>
          <w:lang w:val="bg-BG"/>
        </w:rPr>
        <w:t xml:space="preserve">В рамките на дейността се планира да бъдат включени в обучения общо 52 900 педагогически специалисти, като до момента </w:t>
      </w:r>
      <w:r w:rsidR="00936D12">
        <w:rPr>
          <w:rFonts w:ascii="Times New Roman" w:hAnsi="Times New Roman" w:cs="Times New Roman"/>
          <w:sz w:val="24"/>
          <w:szCs w:val="23"/>
          <w:lang w:val="bg-BG"/>
        </w:rPr>
        <w:t>са верифицирани разходи за</w:t>
      </w:r>
      <w:r w:rsidRPr="001D6860">
        <w:rPr>
          <w:rFonts w:ascii="Times New Roman" w:hAnsi="Times New Roman" w:cs="Times New Roman"/>
          <w:sz w:val="24"/>
          <w:szCs w:val="23"/>
          <w:lang w:val="bg-BG"/>
        </w:rPr>
        <w:t xml:space="preserve"> </w:t>
      </w:r>
      <w:r w:rsidR="00936D12">
        <w:rPr>
          <w:rFonts w:ascii="Times New Roman" w:hAnsi="Times New Roman" w:cs="Times New Roman"/>
          <w:sz w:val="24"/>
          <w:szCs w:val="23"/>
          <w:lang w:val="bg-BG"/>
        </w:rPr>
        <w:t>4</w:t>
      </w:r>
      <w:r w:rsidR="0075753F">
        <w:rPr>
          <w:rFonts w:ascii="Times New Roman" w:hAnsi="Times New Roman" w:cs="Times New Roman"/>
          <w:sz w:val="24"/>
          <w:szCs w:val="23"/>
        </w:rPr>
        <w:t>9</w:t>
      </w:r>
      <w:r w:rsidR="00936D12">
        <w:rPr>
          <w:rFonts w:ascii="Times New Roman" w:hAnsi="Times New Roman" w:cs="Times New Roman"/>
          <w:sz w:val="24"/>
          <w:szCs w:val="23"/>
          <w:lang w:val="bg-BG"/>
        </w:rPr>
        <w:t> </w:t>
      </w:r>
      <w:r w:rsidR="0075753F">
        <w:rPr>
          <w:rFonts w:ascii="Times New Roman" w:hAnsi="Times New Roman" w:cs="Times New Roman"/>
          <w:sz w:val="24"/>
          <w:szCs w:val="23"/>
        </w:rPr>
        <w:t>293</w:t>
      </w:r>
      <w:r w:rsidR="0075753F">
        <w:rPr>
          <w:rFonts w:ascii="Times New Roman" w:hAnsi="Times New Roman" w:cs="Times New Roman"/>
          <w:sz w:val="24"/>
          <w:szCs w:val="23"/>
          <w:lang w:val="bg-BG"/>
        </w:rPr>
        <w:t xml:space="preserve"> </w:t>
      </w:r>
      <w:r w:rsidR="00936D12">
        <w:rPr>
          <w:rFonts w:ascii="Times New Roman" w:hAnsi="Times New Roman" w:cs="Times New Roman"/>
          <w:sz w:val="24"/>
          <w:szCs w:val="23"/>
          <w:lang w:val="bg-BG"/>
        </w:rPr>
        <w:t>лица</w:t>
      </w:r>
      <w:r w:rsidRPr="001D6860">
        <w:rPr>
          <w:rFonts w:ascii="Times New Roman" w:hAnsi="Times New Roman" w:cs="Times New Roman"/>
          <w:sz w:val="24"/>
          <w:szCs w:val="23"/>
          <w:lang w:val="bg-BG"/>
        </w:rPr>
        <w:t xml:space="preserve">. </w:t>
      </w:r>
      <w:r w:rsidR="000149CC">
        <w:rPr>
          <w:rFonts w:ascii="Times New Roman" w:hAnsi="Times New Roman" w:cs="Times New Roman"/>
          <w:sz w:val="24"/>
          <w:szCs w:val="23"/>
          <w:lang w:val="bg-BG"/>
        </w:rPr>
        <w:t xml:space="preserve">Изпълнението е </w:t>
      </w:r>
      <w:r w:rsidR="0075753F">
        <w:rPr>
          <w:rFonts w:ascii="Times New Roman" w:hAnsi="Times New Roman" w:cs="Times New Roman"/>
          <w:sz w:val="24"/>
          <w:szCs w:val="23"/>
        </w:rPr>
        <w:t>93</w:t>
      </w:r>
      <w:r w:rsidR="0075753F">
        <w:rPr>
          <w:rFonts w:ascii="Times New Roman" w:hAnsi="Times New Roman" w:cs="Times New Roman"/>
          <w:sz w:val="24"/>
          <w:szCs w:val="23"/>
          <w:lang w:val="bg-BG"/>
        </w:rPr>
        <w:t xml:space="preserve"> </w:t>
      </w:r>
      <w:r w:rsidR="000149CC">
        <w:rPr>
          <w:rFonts w:ascii="Times New Roman" w:hAnsi="Times New Roman" w:cs="Times New Roman"/>
          <w:sz w:val="24"/>
          <w:szCs w:val="23"/>
          <w:lang w:val="bg-BG"/>
        </w:rPr>
        <w:t xml:space="preserve">%. </w:t>
      </w:r>
    </w:p>
    <w:p w14:paraId="6D59ECE6" w14:textId="1F467A5A" w:rsidR="003A6E58" w:rsidRPr="001D6860" w:rsidRDefault="00FC2DBD" w:rsidP="001D6860">
      <w:pPr>
        <w:pStyle w:val="ListParagraph"/>
        <w:numPr>
          <w:ilvl w:val="0"/>
          <w:numId w:val="7"/>
        </w:numPr>
        <w:spacing w:after="120" w:line="240" w:lineRule="auto"/>
        <w:jc w:val="both"/>
        <w:rPr>
          <w:rFonts w:ascii="Times New Roman" w:hAnsi="Times New Roman" w:cs="Times New Roman"/>
          <w:sz w:val="24"/>
          <w:szCs w:val="23"/>
          <w:lang w:val="bg-BG"/>
        </w:rPr>
      </w:pPr>
      <w:r w:rsidRPr="00FC2DBD">
        <w:rPr>
          <w:rFonts w:ascii="Times New Roman" w:hAnsi="Times New Roman" w:cs="Times New Roman"/>
          <w:sz w:val="24"/>
          <w:szCs w:val="23"/>
          <w:lang w:val="bg-BG"/>
        </w:rPr>
        <w:t xml:space="preserve">Размерът на верифицираните средства към м. </w:t>
      </w:r>
      <w:r w:rsidR="0075753F">
        <w:rPr>
          <w:rFonts w:ascii="Times New Roman" w:hAnsi="Times New Roman" w:cs="Times New Roman"/>
          <w:sz w:val="24"/>
          <w:szCs w:val="23"/>
          <w:lang w:val="bg-BG"/>
        </w:rPr>
        <w:t>деке</w:t>
      </w:r>
      <w:r w:rsidR="0075753F" w:rsidRPr="00FC2DBD">
        <w:rPr>
          <w:rFonts w:ascii="Times New Roman" w:hAnsi="Times New Roman" w:cs="Times New Roman"/>
          <w:sz w:val="24"/>
          <w:szCs w:val="23"/>
          <w:lang w:val="bg-BG"/>
        </w:rPr>
        <w:t xml:space="preserve">мври </w:t>
      </w:r>
      <w:r w:rsidRPr="00FC2DBD">
        <w:rPr>
          <w:rFonts w:ascii="Times New Roman" w:hAnsi="Times New Roman" w:cs="Times New Roman"/>
          <w:sz w:val="24"/>
          <w:szCs w:val="23"/>
          <w:lang w:val="bg-BG"/>
        </w:rPr>
        <w:t xml:space="preserve">2021 г. възлиза на  </w:t>
      </w:r>
      <w:r w:rsidR="0075753F">
        <w:rPr>
          <w:rFonts w:ascii="Times New Roman" w:hAnsi="Times New Roman" w:cs="Times New Roman"/>
          <w:sz w:val="24"/>
          <w:szCs w:val="23"/>
          <w:lang w:val="bg-BG"/>
        </w:rPr>
        <w:t>13</w:t>
      </w:r>
      <w:r w:rsidRPr="00FC2DBD">
        <w:rPr>
          <w:rFonts w:ascii="Times New Roman" w:hAnsi="Times New Roman" w:cs="Times New Roman"/>
          <w:sz w:val="24"/>
          <w:szCs w:val="23"/>
          <w:lang w:val="bg-BG"/>
        </w:rPr>
        <w:t xml:space="preserve"> </w:t>
      </w:r>
      <w:r w:rsidR="0075753F">
        <w:rPr>
          <w:rFonts w:ascii="Times New Roman" w:hAnsi="Times New Roman" w:cs="Times New Roman"/>
          <w:sz w:val="24"/>
          <w:szCs w:val="23"/>
          <w:lang w:val="bg-BG"/>
        </w:rPr>
        <w:t>663</w:t>
      </w:r>
      <w:r w:rsidRPr="00FC2DBD">
        <w:rPr>
          <w:rFonts w:ascii="Times New Roman" w:hAnsi="Times New Roman" w:cs="Times New Roman"/>
          <w:sz w:val="24"/>
          <w:szCs w:val="23"/>
          <w:lang w:val="bg-BG"/>
        </w:rPr>
        <w:t xml:space="preserve"> </w:t>
      </w:r>
      <w:r w:rsidR="0075753F">
        <w:rPr>
          <w:rFonts w:ascii="Times New Roman" w:hAnsi="Times New Roman" w:cs="Times New Roman"/>
          <w:sz w:val="24"/>
          <w:szCs w:val="23"/>
          <w:lang w:val="bg-BG"/>
        </w:rPr>
        <w:t>3</w:t>
      </w:r>
      <w:r w:rsidRPr="00FC2DBD">
        <w:rPr>
          <w:rFonts w:ascii="Times New Roman" w:hAnsi="Times New Roman" w:cs="Times New Roman"/>
          <w:sz w:val="24"/>
          <w:szCs w:val="23"/>
          <w:lang w:val="bg-BG"/>
        </w:rPr>
        <w:t>4</w:t>
      </w:r>
      <w:r w:rsidR="0075753F">
        <w:rPr>
          <w:rFonts w:ascii="Times New Roman" w:hAnsi="Times New Roman" w:cs="Times New Roman"/>
          <w:sz w:val="24"/>
          <w:szCs w:val="23"/>
          <w:lang w:val="bg-BG"/>
        </w:rPr>
        <w:t>9 лв.</w:t>
      </w:r>
      <w:r w:rsidRPr="00FC2DBD">
        <w:rPr>
          <w:rFonts w:ascii="Times New Roman" w:hAnsi="Times New Roman" w:cs="Times New Roman"/>
          <w:sz w:val="24"/>
          <w:szCs w:val="23"/>
          <w:lang w:val="bg-BG"/>
        </w:rPr>
        <w:t xml:space="preserve"> или </w:t>
      </w:r>
      <w:r w:rsidR="0075753F">
        <w:rPr>
          <w:rFonts w:ascii="Times New Roman" w:hAnsi="Times New Roman" w:cs="Times New Roman"/>
          <w:sz w:val="24"/>
          <w:szCs w:val="23"/>
          <w:lang w:val="bg-BG"/>
        </w:rPr>
        <w:t>69</w:t>
      </w:r>
      <w:r w:rsidRPr="00FC2DBD">
        <w:rPr>
          <w:rFonts w:ascii="Times New Roman" w:hAnsi="Times New Roman" w:cs="Times New Roman"/>
          <w:sz w:val="24"/>
          <w:szCs w:val="23"/>
          <w:lang w:val="bg-BG"/>
        </w:rPr>
        <w:t xml:space="preserve"> % от размера на БФП</w:t>
      </w:r>
      <w:r w:rsidR="003A6E58" w:rsidRPr="001D6860">
        <w:rPr>
          <w:rFonts w:ascii="Times New Roman" w:hAnsi="Times New Roman" w:cs="Times New Roman"/>
          <w:sz w:val="24"/>
          <w:szCs w:val="23"/>
          <w:lang w:val="bg-BG"/>
        </w:rPr>
        <w:t>.</w:t>
      </w:r>
    </w:p>
    <w:p w14:paraId="2DE21B7B" w14:textId="62C0DB6B" w:rsidR="00AB5933" w:rsidRDefault="00EC561F">
      <w:pPr>
        <w:spacing w:after="120" w:line="240" w:lineRule="auto"/>
        <w:ind w:left="360"/>
        <w:jc w:val="both"/>
        <w:rPr>
          <w:rFonts w:ascii="Times New Roman" w:hAnsi="Times New Roman" w:cs="Times New Roman"/>
          <w:sz w:val="24"/>
          <w:szCs w:val="23"/>
          <w:lang w:val="bg-BG"/>
        </w:rPr>
      </w:pPr>
      <w:r>
        <w:rPr>
          <w:rFonts w:ascii="Times New Roman" w:hAnsi="Times New Roman" w:cs="Times New Roman"/>
          <w:sz w:val="24"/>
          <w:szCs w:val="23"/>
          <w:lang w:val="bg-BG"/>
        </w:rPr>
        <w:t>Микроданните от изпълнението на проекта към 3</w:t>
      </w:r>
      <w:r w:rsidR="0075753F">
        <w:rPr>
          <w:rFonts w:ascii="Times New Roman" w:hAnsi="Times New Roman" w:cs="Times New Roman"/>
          <w:sz w:val="24"/>
          <w:szCs w:val="23"/>
          <w:lang w:val="bg-BG"/>
        </w:rPr>
        <w:t>1</w:t>
      </w:r>
      <w:r>
        <w:rPr>
          <w:rFonts w:ascii="Times New Roman" w:hAnsi="Times New Roman" w:cs="Times New Roman"/>
          <w:sz w:val="24"/>
          <w:szCs w:val="23"/>
          <w:lang w:val="bg-BG"/>
        </w:rPr>
        <w:t>.</w:t>
      </w:r>
      <w:r w:rsidR="0075753F">
        <w:rPr>
          <w:rFonts w:ascii="Times New Roman" w:hAnsi="Times New Roman" w:cs="Times New Roman"/>
          <w:sz w:val="24"/>
          <w:szCs w:val="23"/>
          <w:lang w:val="bg-BG"/>
        </w:rPr>
        <w:t>12</w:t>
      </w:r>
      <w:r>
        <w:rPr>
          <w:rFonts w:ascii="Times New Roman" w:hAnsi="Times New Roman" w:cs="Times New Roman"/>
          <w:sz w:val="24"/>
          <w:szCs w:val="23"/>
          <w:lang w:val="bg-BG"/>
        </w:rPr>
        <w:t>.2021 г. показват, че обучените до момента 4</w:t>
      </w:r>
      <w:r w:rsidR="0075753F">
        <w:rPr>
          <w:rFonts w:ascii="Times New Roman" w:hAnsi="Times New Roman" w:cs="Times New Roman"/>
          <w:sz w:val="24"/>
          <w:szCs w:val="23"/>
          <w:lang w:val="bg-BG"/>
        </w:rPr>
        <w:t>9</w:t>
      </w:r>
      <w:r>
        <w:rPr>
          <w:rFonts w:ascii="Times New Roman" w:hAnsi="Times New Roman" w:cs="Times New Roman"/>
          <w:sz w:val="24"/>
          <w:szCs w:val="23"/>
          <w:lang w:val="bg-BG"/>
        </w:rPr>
        <w:t> </w:t>
      </w:r>
      <w:r w:rsidR="0075753F">
        <w:rPr>
          <w:rFonts w:ascii="Times New Roman" w:hAnsi="Times New Roman" w:cs="Times New Roman"/>
          <w:sz w:val="24"/>
          <w:szCs w:val="23"/>
          <w:lang w:val="bg-BG"/>
        </w:rPr>
        <w:t>293</w:t>
      </w:r>
      <w:r>
        <w:rPr>
          <w:rFonts w:ascii="Times New Roman" w:hAnsi="Times New Roman" w:cs="Times New Roman"/>
          <w:sz w:val="24"/>
          <w:szCs w:val="23"/>
          <w:lang w:val="bg-BG"/>
        </w:rPr>
        <w:t xml:space="preserve"> педагогически специалис</w:t>
      </w:r>
      <w:r w:rsidR="00AB5933">
        <w:rPr>
          <w:rFonts w:ascii="Times New Roman" w:hAnsi="Times New Roman" w:cs="Times New Roman"/>
          <w:sz w:val="24"/>
          <w:szCs w:val="23"/>
          <w:lang w:val="bg-BG"/>
        </w:rPr>
        <w:t xml:space="preserve">ти представляват около </w:t>
      </w:r>
      <w:r w:rsidR="0075753F">
        <w:rPr>
          <w:rFonts w:ascii="Times New Roman" w:hAnsi="Times New Roman" w:cs="Times New Roman"/>
          <w:sz w:val="24"/>
          <w:szCs w:val="23"/>
          <w:lang w:val="bg-BG"/>
        </w:rPr>
        <w:t xml:space="preserve">73 </w:t>
      </w:r>
      <w:r w:rsidR="00AB5933">
        <w:rPr>
          <w:rFonts w:ascii="Times New Roman" w:hAnsi="Times New Roman" w:cs="Times New Roman"/>
          <w:sz w:val="24"/>
          <w:szCs w:val="23"/>
          <w:lang w:val="bg-BG"/>
        </w:rPr>
        <w:t>% (графиката по-долу) от общия брой педагогически персонал в страната (67 413 души, съгласно данни от НСИ за 2020/2021 г.)</w:t>
      </w:r>
      <w:r w:rsidR="003169BC">
        <w:rPr>
          <w:rFonts w:ascii="Times New Roman" w:hAnsi="Times New Roman" w:cs="Times New Roman"/>
          <w:sz w:val="24"/>
          <w:szCs w:val="23"/>
          <w:lang w:val="bg-BG"/>
        </w:rPr>
        <w:t>, като с достигането на пълния обем на планираните обучения в рамките на изпълнението на проекта, този процент ще се увеличи още повече, което е доказателство за важността и широкия обхват на процедурата на национално ниво.</w:t>
      </w:r>
    </w:p>
    <w:p w14:paraId="56451520" w14:textId="1BAE735C" w:rsidR="00C4011C" w:rsidRDefault="004E7BC0" w:rsidP="005A04FF">
      <w:pPr>
        <w:spacing w:after="120" w:line="240" w:lineRule="auto"/>
        <w:ind w:left="360"/>
        <w:jc w:val="center"/>
        <w:rPr>
          <w:rFonts w:ascii="Times New Roman" w:hAnsi="Times New Roman" w:cs="Times New Roman"/>
          <w:sz w:val="24"/>
          <w:szCs w:val="23"/>
          <w:lang w:val="bg-BG"/>
        </w:rPr>
      </w:pPr>
      <w:r>
        <w:rPr>
          <w:rFonts w:ascii="Times New Roman" w:hAnsi="Times New Roman" w:cs="Times New Roman"/>
          <w:noProof/>
          <w:sz w:val="24"/>
          <w:szCs w:val="23"/>
          <w:lang w:val="bg-BG"/>
        </w:rPr>
        <w:drawing>
          <wp:inline distT="0" distB="0" distL="0" distR="0" wp14:anchorId="3E83D400" wp14:editId="3AEB31EC">
            <wp:extent cx="5224780" cy="34626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780" cy="3462655"/>
                    </a:xfrm>
                    <a:prstGeom prst="rect">
                      <a:avLst/>
                    </a:prstGeom>
                    <a:noFill/>
                  </pic:spPr>
                </pic:pic>
              </a:graphicData>
            </a:graphic>
          </wp:inline>
        </w:drawing>
      </w:r>
    </w:p>
    <w:p w14:paraId="3348457E" w14:textId="77777777" w:rsidR="00687C8B" w:rsidRPr="00687C8B" w:rsidRDefault="00687C8B">
      <w:pPr>
        <w:spacing w:after="120" w:line="240" w:lineRule="auto"/>
        <w:ind w:left="360"/>
        <w:jc w:val="both"/>
        <w:rPr>
          <w:rFonts w:ascii="Times New Roman" w:hAnsi="Times New Roman" w:cs="Times New Roman"/>
          <w:sz w:val="24"/>
          <w:szCs w:val="23"/>
          <w:lang w:val="bg-BG"/>
        </w:rPr>
      </w:pPr>
      <w:r>
        <w:rPr>
          <w:rFonts w:ascii="Times New Roman" w:hAnsi="Times New Roman" w:cs="Times New Roman"/>
          <w:sz w:val="24"/>
          <w:szCs w:val="23"/>
          <w:lang w:val="bg-BG"/>
        </w:rPr>
        <w:t>Фокусът на ч</w:t>
      </w:r>
      <w:r w:rsidRPr="00687C8B">
        <w:rPr>
          <w:rFonts w:ascii="Times New Roman" w:hAnsi="Times New Roman" w:cs="Times New Roman"/>
          <w:sz w:val="24"/>
          <w:szCs w:val="23"/>
          <w:lang w:val="bg-BG"/>
        </w:rPr>
        <w:t xml:space="preserve">аст от обученията </w:t>
      </w:r>
      <w:r>
        <w:rPr>
          <w:rFonts w:ascii="Times New Roman" w:hAnsi="Times New Roman" w:cs="Times New Roman"/>
          <w:sz w:val="24"/>
          <w:szCs w:val="23"/>
          <w:lang w:val="bg-BG"/>
        </w:rPr>
        <w:t>по проекта е насочен</w:t>
      </w:r>
      <w:r w:rsidRPr="00687C8B">
        <w:rPr>
          <w:rFonts w:ascii="Times New Roman" w:hAnsi="Times New Roman" w:cs="Times New Roman"/>
          <w:sz w:val="24"/>
          <w:szCs w:val="23"/>
          <w:lang w:val="bg-BG"/>
        </w:rPr>
        <w:t xml:space="preserve"> към целевата група</w:t>
      </w:r>
      <w:r>
        <w:rPr>
          <w:rFonts w:ascii="Times New Roman" w:hAnsi="Times New Roman" w:cs="Times New Roman"/>
          <w:sz w:val="24"/>
          <w:szCs w:val="23"/>
          <w:lang w:val="bg-BG"/>
        </w:rPr>
        <w:t xml:space="preserve"> на младите учители, като анализът на ниво възраст на участниците от микроданните показва, че ПС на възраст до 34 г.</w:t>
      </w:r>
      <w:r w:rsidRPr="00687C8B">
        <w:t xml:space="preserve"> </w:t>
      </w:r>
      <w:r w:rsidRPr="00FB06B5">
        <w:rPr>
          <w:rFonts w:ascii="Times New Roman" w:hAnsi="Times New Roman" w:cs="Times New Roman"/>
          <w:sz w:val="24"/>
          <w:szCs w:val="23"/>
          <w:lang w:val="bg-BG"/>
        </w:rPr>
        <w:t>представляват около 17% от общия брой ПС, които участват в проекта, с което е постигната и целта на съответния индикатор.</w:t>
      </w:r>
    </w:p>
    <w:p w14:paraId="769EB695" w14:textId="77777777" w:rsidR="00BE593C" w:rsidRPr="006F7F88" w:rsidRDefault="00687C8B" w:rsidP="009077F3">
      <w:pPr>
        <w:spacing w:after="120" w:line="240" w:lineRule="auto"/>
        <w:ind w:left="360"/>
        <w:jc w:val="center"/>
        <w:rPr>
          <w:rFonts w:ascii="Times New Roman" w:hAnsi="Times New Roman" w:cs="Times New Roman"/>
          <w:color w:val="000000" w:themeColor="text1"/>
          <w:sz w:val="24"/>
          <w:szCs w:val="24"/>
          <w:lang w:val="bg-BG"/>
        </w:rPr>
      </w:pPr>
      <w:r>
        <w:rPr>
          <w:noProof/>
          <w:lang w:val="bg-BG" w:eastAsia="bg-BG"/>
        </w:rPr>
        <w:lastRenderedPageBreak/>
        <w:drawing>
          <wp:inline distT="0" distB="0" distL="0" distR="0" wp14:anchorId="28BDE288" wp14:editId="17A84FA1">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1CF5ABB" w14:textId="77777777" w:rsidR="00C50A8F" w:rsidRPr="00FA3CBF" w:rsidRDefault="00C50A8F" w:rsidP="00FA3CBF">
      <w:pPr>
        <w:pStyle w:val="Heading1"/>
        <w:numPr>
          <w:ilvl w:val="0"/>
          <w:numId w:val="16"/>
        </w:numPr>
        <w:spacing w:before="0" w:after="120" w:line="240" w:lineRule="auto"/>
        <w:ind w:left="567" w:hanging="567"/>
        <w:jc w:val="both"/>
        <w:rPr>
          <w:rFonts w:ascii="Times New Roman" w:hAnsi="Times New Roman" w:cs="Times New Roman"/>
          <w:b/>
          <w:color w:val="000000" w:themeColor="text1"/>
          <w:sz w:val="24"/>
          <w:szCs w:val="24"/>
          <w:lang w:val="bg-BG"/>
        </w:rPr>
      </w:pPr>
      <w:r w:rsidRPr="00C3065B">
        <w:rPr>
          <w:rFonts w:ascii="Times New Roman" w:hAnsi="Times New Roman" w:cs="Times New Roman"/>
          <w:b/>
          <w:color w:val="000000" w:themeColor="text1"/>
          <w:sz w:val="24"/>
          <w:szCs w:val="24"/>
          <w:lang w:val="bg-BG"/>
        </w:rPr>
        <w:t>Напредък в изпълнението на индикаторите</w:t>
      </w:r>
    </w:p>
    <w:p w14:paraId="4AD8814A" w14:textId="30F39770" w:rsidR="00C50A8F" w:rsidRPr="001D6860" w:rsidRDefault="00C50A8F">
      <w:pPr>
        <w:spacing w:after="120" w:line="240" w:lineRule="auto"/>
        <w:ind w:left="360"/>
        <w:jc w:val="both"/>
        <w:rPr>
          <w:rFonts w:ascii="Times New Roman" w:hAnsi="Times New Roman" w:cs="Times New Roman"/>
          <w:color w:val="000000" w:themeColor="text1"/>
          <w:sz w:val="24"/>
          <w:szCs w:val="24"/>
          <w:lang w:val="bg-BG"/>
        </w:rPr>
      </w:pPr>
      <w:r w:rsidRPr="001D6860">
        <w:rPr>
          <w:rFonts w:ascii="Times New Roman" w:hAnsi="Times New Roman" w:cs="Times New Roman"/>
          <w:color w:val="000000" w:themeColor="text1"/>
          <w:sz w:val="24"/>
          <w:szCs w:val="24"/>
          <w:lang w:val="bg-BG"/>
        </w:rPr>
        <w:t>Изпълнението на ин</w:t>
      </w:r>
      <w:r w:rsidR="00345BD6" w:rsidRPr="001D6860">
        <w:rPr>
          <w:rFonts w:ascii="Times New Roman" w:hAnsi="Times New Roman" w:cs="Times New Roman"/>
          <w:color w:val="000000" w:themeColor="text1"/>
          <w:sz w:val="24"/>
          <w:szCs w:val="24"/>
          <w:lang w:val="bg-BG"/>
        </w:rPr>
        <w:t>дикаторите по процедурата към 3</w:t>
      </w:r>
      <w:r w:rsidR="0075753F">
        <w:rPr>
          <w:rFonts w:ascii="Times New Roman" w:hAnsi="Times New Roman" w:cs="Times New Roman"/>
          <w:color w:val="000000" w:themeColor="text1"/>
          <w:sz w:val="24"/>
          <w:szCs w:val="24"/>
          <w:lang w:val="bg-BG"/>
        </w:rPr>
        <w:t>1</w:t>
      </w:r>
      <w:r w:rsidR="00345BD6" w:rsidRPr="001D6860">
        <w:rPr>
          <w:rFonts w:ascii="Times New Roman" w:hAnsi="Times New Roman" w:cs="Times New Roman"/>
          <w:color w:val="000000" w:themeColor="text1"/>
          <w:sz w:val="24"/>
          <w:szCs w:val="24"/>
          <w:lang w:val="bg-BG"/>
        </w:rPr>
        <w:t>.</w:t>
      </w:r>
      <w:r w:rsidR="0075753F">
        <w:rPr>
          <w:rFonts w:ascii="Times New Roman" w:hAnsi="Times New Roman" w:cs="Times New Roman"/>
          <w:color w:val="000000" w:themeColor="text1"/>
          <w:sz w:val="24"/>
          <w:szCs w:val="24"/>
          <w:lang w:val="bg-BG"/>
        </w:rPr>
        <w:t>12</w:t>
      </w:r>
      <w:r w:rsidR="00AE6F88" w:rsidRPr="001D6860">
        <w:rPr>
          <w:rFonts w:ascii="Times New Roman" w:hAnsi="Times New Roman" w:cs="Times New Roman"/>
          <w:color w:val="000000" w:themeColor="text1"/>
          <w:sz w:val="24"/>
          <w:szCs w:val="24"/>
          <w:lang w:val="bg-BG"/>
        </w:rPr>
        <w:t>.2021 г.:</w:t>
      </w:r>
    </w:p>
    <w:tbl>
      <w:tblPr>
        <w:tblStyle w:val="TableGrid"/>
        <w:tblW w:w="0" w:type="auto"/>
        <w:tblInd w:w="-5" w:type="dxa"/>
        <w:tblLook w:val="04A0" w:firstRow="1" w:lastRow="0" w:firstColumn="1" w:lastColumn="0" w:noHBand="0" w:noVBand="1"/>
      </w:tblPr>
      <w:tblGrid>
        <w:gridCol w:w="5098"/>
        <w:gridCol w:w="1069"/>
        <w:gridCol w:w="1576"/>
        <w:gridCol w:w="1320"/>
      </w:tblGrid>
      <w:tr w:rsidR="00C50A8F" w:rsidRPr="001D6860" w14:paraId="43E13BC8" w14:textId="77777777" w:rsidTr="00C50A8F">
        <w:tc>
          <w:tcPr>
            <w:tcW w:w="5098" w:type="dxa"/>
          </w:tcPr>
          <w:p w14:paraId="6EE4C70D" w14:textId="77777777" w:rsidR="00C50A8F" w:rsidRPr="001D6860" w:rsidRDefault="00C50A8F">
            <w:pPr>
              <w:spacing w:after="120"/>
              <w:jc w:val="center"/>
              <w:rPr>
                <w:rFonts w:ascii="Times New Roman" w:hAnsi="Times New Roman"/>
                <w:b/>
                <w:sz w:val="20"/>
                <w:szCs w:val="20"/>
                <w:lang w:val="bg-BG"/>
              </w:rPr>
            </w:pPr>
            <w:r w:rsidRPr="001D6860">
              <w:rPr>
                <w:rFonts w:ascii="Times New Roman" w:hAnsi="Times New Roman"/>
                <w:b/>
                <w:sz w:val="20"/>
                <w:szCs w:val="20"/>
                <w:lang w:val="bg-BG"/>
              </w:rPr>
              <w:t>Индикатор</w:t>
            </w:r>
          </w:p>
        </w:tc>
        <w:tc>
          <w:tcPr>
            <w:tcW w:w="1069" w:type="dxa"/>
          </w:tcPr>
          <w:p w14:paraId="59B52F63" w14:textId="77777777" w:rsidR="00C50A8F" w:rsidRPr="001D6860" w:rsidRDefault="00C50A8F">
            <w:pPr>
              <w:spacing w:after="120"/>
              <w:jc w:val="center"/>
              <w:rPr>
                <w:rFonts w:ascii="Times New Roman" w:hAnsi="Times New Roman"/>
                <w:b/>
                <w:sz w:val="20"/>
                <w:szCs w:val="20"/>
                <w:lang w:val="bg-BG"/>
              </w:rPr>
            </w:pPr>
            <w:r w:rsidRPr="001D6860">
              <w:rPr>
                <w:rFonts w:ascii="Times New Roman" w:hAnsi="Times New Roman"/>
                <w:b/>
                <w:sz w:val="20"/>
                <w:szCs w:val="20"/>
                <w:lang w:val="bg-BG"/>
              </w:rPr>
              <w:t>Целева стойност</w:t>
            </w:r>
          </w:p>
        </w:tc>
        <w:tc>
          <w:tcPr>
            <w:tcW w:w="1576" w:type="dxa"/>
          </w:tcPr>
          <w:p w14:paraId="16E7D7F0" w14:textId="77777777" w:rsidR="00C50A8F" w:rsidRPr="001D6860" w:rsidRDefault="00C50A8F">
            <w:pPr>
              <w:spacing w:after="120"/>
              <w:jc w:val="center"/>
              <w:rPr>
                <w:rFonts w:ascii="Times New Roman" w:hAnsi="Times New Roman"/>
                <w:b/>
                <w:sz w:val="20"/>
                <w:szCs w:val="20"/>
                <w:lang w:val="bg-BG"/>
              </w:rPr>
            </w:pPr>
            <w:r w:rsidRPr="001D6860">
              <w:rPr>
                <w:rFonts w:ascii="Times New Roman" w:hAnsi="Times New Roman"/>
                <w:b/>
                <w:sz w:val="20"/>
                <w:szCs w:val="20"/>
                <w:lang w:val="bg-BG"/>
              </w:rPr>
              <w:t>Верифицирана стойност</w:t>
            </w:r>
          </w:p>
        </w:tc>
        <w:tc>
          <w:tcPr>
            <w:tcW w:w="1320" w:type="dxa"/>
          </w:tcPr>
          <w:p w14:paraId="5753C609" w14:textId="77777777" w:rsidR="00C50A8F" w:rsidRPr="001D6860" w:rsidRDefault="00C50A8F">
            <w:pPr>
              <w:spacing w:after="120"/>
              <w:jc w:val="center"/>
              <w:rPr>
                <w:rFonts w:ascii="Times New Roman" w:hAnsi="Times New Roman"/>
                <w:b/>
                <w:sz w:val="20"/>
                <w:szCs w:val="20"/>
                <w:lang w:val="bg-BG"/>
              </w:rPr>
            </w:pPr>
            <w:r w:rsidRPr="001D6860">
              <w:rPr>
                <w:rFonts w:ascii="Times New Roman" w:hAnsi="Times New Roman"/>
                <w:b/>
                <w:sz w:val="20"/>
                <w:szCs w:val="20"/>
                <w:lang w:val="bg-BG"/>
              </w:rPr>
              <w:t xml:space="preserve">Изпълнение </w:t>
            </w:r>
          </w:p>
        </w:tc>
      </w:tr>
      <w:tr w:rsidR="00C50A8F" w:rsidRPr="001D6860" w14:paraId="5455369E" w14:textId="77777777" w:rsidTr="00C50A8F">
        <w:tc>
          <w:tcPr>
            <w:tcW w:w="5098" w:type="dxa"/>
          </w:tcPr>
          <w:p w14:paraId="32BF52CE" w14:textId="77777777" w:rsidR="00C50A8F" w:rsidRPr="001D6860" w:rsidRDefault="00C50A8F">
            <w:pPr>
              <w:spacing w:after="120"/>
              <w:jc w:val="both"/>
              <w:rPr>
                <w:rFonts w:ascii="Times New Roman" w:hAnsi="Times New Roman"/>
                <w:sz w:val="20"/>
                <w:szCs w:val="20"/>
                <w:lang w:val="bg-BG"/>
              </w:rPr>
            </w:pPr>
            <w:r w:rsidRPr="001D6860">
              <w:rPr>
                <w:rFonts w:ascii="Times New Roman" w:hAnsi="Times New Roman"/>
                <w:sz w:val="20"/>
                <w:szCs w:val="20"/>
                <w:lang w:val="bg-BG"/>
              </w:rPr>
              <w:t xml:space="preserve">Педагогически специалисти </w:t>
            </w:r>
            <w:r w:rsidRPr="001D6860">
              <w:rPr>
                <w:rFonts w:ascii="Times New Roman" w:hAnsi="Times New Roman"/>
                <w:b/>
                <w:sz w:val="20"/>
                <w:szCs w:val="20"/>
                <w:lang w:val="bg-BG"/>
              </w:rPr>
              <w:t xml:space="preserve">до 34 г., </w:t>
            </w:r>
            <w:r w:rsidRPr="001D6860">
              <w:rPr>
                <w:rFonts w:ascii="Times New Roman" w:hAnsi="Times New Roman"/>
                <w:sz w:val="20"/>
                <w:szCs w:val="20"/>
                <w:lang w:val="bg-BG"/>
              </w:rPr>
              <w:t>включени в програми за повишаване на квалификацията по ОП</w:t>
            </w:r>
          </w:p>
        </w:tc>
        <w:tc>
          <w:tcPr>
            <w:tcW w:w="1069" w:type="dxa"/>
          </w:tcPr>
          <w:p w14:paraId="70D878EE" w14:textId="77777777" w:rsidR="00C50A8F" w:rsidRPr="001D6860" w:rsidRDefault="00C50A8F">
            <w:pPr>
              <w:spacing w:after="120"/>
              <w:jc w:val="center"/>
              <w:rPr>
                <w:rFonts w:ascii="Times New Roman" w:hAnsi="Times New Roman"/>
                <w:sz w:val="20"/>
                <w:szCs w:val="20"/>
                <w:lang w:val="bg-BG"/>
              </w:rPr>
            </w:pPr>
            <w:r w:rsidRPr="001D6860">
              <w:rPr>
                <w:rFonts w:ascii="Times New Roman" w:hAnsi="Times New Roman"/>
                <w:sz w:val="20"/>
                <w:szCs w:val="20"/>
                <w:lang w:val="bg-BG"/>
              </w:rPr>
              <w:t>4</w:t>
            </w:r>
            <w:r w:rsidR="00A473F5" w:rsidRPr="001D6860">
              <w:rPr>
                <w:rFonts w:ascii="Times New Roman" w:hAnsi="Times New Roman"/>
                <w:sz w:val="20"/>
                <w:szCs w:val="20"/>
                <w:lang w:val="bg-BG"/>
              </w:rPr>
              <w:t xml:space="preserve"> </w:t>
            </w:r>
            <w:r w:rsidRPr="001D6860">
              <w:rPr>
                <w:rFonts w:ascii="Times New Roman" w:hAnsi="Times New Roman"/>
                <w:sz w:val="20"/>
                <w:szCs w:val="20"/>
                <w:lang w:val="bg-BG"/>
              </w:rPr>
              <w:t>000</w:t>
            </w:r>
          </w:p>
        </w:tc>
        <w:tc>
          <w:tcPr>
            <w:tcW w:w="1576" w:type="dxa"/>
          </w:tcPr>
          <w:p w14:paraId="3BA44955" w14:textId="4999569F" w:rsidR="00C50A8F" w:rsidRPr="001D6860" w:rsidRDefault="0075753F">
            <w:pPr>
              <w:spacing w:after="120"/>
              <w:jc w:val="center"/>
              <w:rPr>
                <w:rFonts w:ascii="Times New Roman" w:hAnsi="Times New Roman"/>
                <w:sz w:val="20"/>
                <w:szCs w:val="20"/>
                <w:lang w:val="bg-BG"/>
              </w:rPr>
            </w:pPr>
            <w:r>
              <w:rPr>
                <w:rFonts w:ascii="Times New Roman" w:hAnsi="Times New Roman"/>
                <w:sz w:val="20"/>
                <w:szCs w:val="20"/>
                <w:lang w:val="bg-BG"/>
              </w:rPr>
              <w:t>8</w:t>
            </w:r>
            <w:r w:rsidR="003F3B44" w:rsidRPr="001D6860">
              <w:rPr>
                <w:rFonts w:ascii="Times New Roman" w:hAnsi="Times New Roman"/>
                <w:sz w:val="20"/>
                <w:szCs w:val="20"/>
                <w:lang w:val="bg-BG"/>
              </w:rPr>
              <w:t xml:space="preserve"> </w:t>
            </w:r>
            <w:r>
              <w:rPr>
                <w:rFonts w:ascii="Times New Roman" w:hAnsi="Times New Roman"/>
                <w:sz w:val="20"/>
                <w:szCs w:val="20"/>
                <w:lang w:val="bg-BG"/>
              </w:rPr>
              <w:t>277</w:t>
            </w:r>
          </w:p>
        </w:tc>
        <w:tc>
          <w:tcPr>
            <w:tcW w:w="1320" w:type="dxa"/>
          </w:tcPr>
          <w:p w14:paraId="289E19EC" w14:textId="0F88F5D2" w:rsidR="00C50A8F" w:rsidRPr="001D6860" w:rsidRDefault="0075753F">
            <w:pPr>
              <w:spacing w:after="120"/>
              <w:jc w:val="center"/>
              <w:rPr>
                <w:rFonts w:ascii="Times New Roman" w:hAnsi="Times New Roman"/>
                <w:sz w:val="20"/>
                <w:szCs w:val="20"/>
                <w:lang w:val="bg-BG"/>
              </w:rPr>
            </w:pPr>
            <w:r>
              <w:rPr>
                <w:rFonts w:ascii="Times New Roman" w:hAnsi="Times New Roman"/>
                <w:sz w:val="20"/>
                <w:szCs w:val="20"/>
                <w:lang w:val="bg-BG"/>
              </w:rPr>
              <w:t>207</w:t>
            </w:r>
            <w:r w:rsidR="00C50A8F" w:rsidRPr="001D6860">
              <w:rPr>
                <w:rFonts w:ascii="Times New Roman" w:hAnsi="Times New Roman"/>
                <w:sz w:val="20"/>
                <w:szCs w:val="20"/>
                <w:lang w:val="bg-BG"/>
              </w:rPr>
              <w:t xml:space="preserve"> %</w:t>
            </w:r>
          </w:p>
        </w:tc>
      </w:tr>
      <w:tr w:rsidR="00C50A8F" w:rsidRPr="001D6860" w14:paraId="166F3983" w14:textId="77777777" w:rsidTr="00C50A8F">
        <w:tc>
          <w:tcPr>
            <w:tcW w:w="5098" w:type="dxa"/>
          </w:tcPr>
          <w:p w14:paraId="641D3AF7" w14:textId="77777777" w:rsidR="00C50A8F" w:rsidRPr="001D6860" w:rsidRDefault="00C50A8F">
            <w:pPr>
              <w:spacing w:after="120"/>
              <w:jc w:val="both"/>
              <w:rPr>
                <w:rFonts w:ascii="Times New Roman" w:hAnsi="Times New Roman"/>
                <w:sz w:val="20"/>
                <w:szCs w:val="20"/>
                <w:lang w:val="bg-BG"/>
              </w:rPr>
            </w:pPr>
            <w:r w:rsidRPr="001D6860">
              <w:rPr>
                <w:rFonts w:ascii="Times New Roman" w:hAnsi="Times New Roman"/>
                <w:sz w:val="20"/>
                <w:szCs w:val="20"/>
                <w:lang w:val="bg-BG"/>
              </w:rPr>
              <w:t xml:space="preserve">Педагогически специалисти </w:t>
            </w:r>
            <w:r w:rsidRPr="001D6860">
              <w:rPr>
                <w:rFonts w:ascii="Times New Roman" w:hAnsi="Times New Roman"/>
                <w:b/>
                <w:sz w:val="20"/>
                <w:szCs w:val="20"/>
                <w:lang w:val="bg-BG"/>
              </w:rPr>
              <w:t>м/у 35 и 54 г.,</w:t>
            </w:r>
            <w:r w:rsidRPr="001D6860">
              <w:rPr>
                <w:rFonts w:ascii="Times New Roman" w:hAnsi="Times New Roman"/>
                <w:sz w:val="20"/>
                <w:szCs w:val="20"/>
                <w:lang w:val="bg-BG"/>
              </w:rPr>
              <w:t xml:space="preserve"> включени в програми за повишаване на квалификацията по ОП</w:t>
            </w:r>
          </w:p>
        </w:tc>
        <w:tc>
          <w:tcPr>
            <w:tcW w:w="1069" w:type="dxa"/>
          </w:tcPr>
          <w:p w14:paraId="506C0154" w14:textId="77777777" w:rsidR="00C50A8F" w:rsidRPr="001D6860" w:rsidRDefault="00C50A8F">
            <w:pPr>
              <w:spacing w:after="120"/>
              <w:jc w:val="center"/>
              <w:rPr>
                <w:rFonts w:ascii="Times New Roman" w:hAnsi="Times New Roman"/>
                <w:sz w:val="20"/>
                <w:szCs w:val="20"/>
                <w:lang w:val="bg-BG"/>
              </w:rPr>
            </w:pPr>
            <w:r w:rsidRPr="001D6860">
              <w:rPr>
                <w:rFonts w:ascii="Times New Roman" w:hAnsi="Times New Roman"/>
                <w:sz w:val="20"/>
                <w:szCs w:val="20"/>
                <w:lang w:val="bg-BG"/>
              </w:rPr>
              <w:t>30 000</w:t>
            </w:r>
          </w:p>
        </w:tc>
        <w:tc>
          <w:tcPr>
            <w:tcW w:w="1576" w:type="dxa"/>
          </w:tcPr>
          <w:p w14:paraId="5A7BC70F" w14:textId="3BEBB959" w:rsidR="00C50A8F" w:rsidRPr="001D6860" w:rsidRDefault="003F3B44">
            <w:pPr>
              <w:spacing w:after="120"/>
              <w:jc w:val="center"/>
              <w:rPr>
                <w:rFonts w:ascii="Times New Roman" w:hAnsi="Times New Roman"/>
                <w:sz w:val="20"/>
                <w:szCs w:val="20"/>
                <w:lang w:val="bg-BG"/>
              </w:rPr>
            </w:pPr>
            <w:r w:rsidRPr="001D6860">
              <w:rPr>
                <w:rFonts w:ascii="Times New Roman" w:hAnsi="Times New Roman"/>
                <w:sz w:val="20"/>
                <w:szCs w:val="20"/>
                <w:lang w:val="bg-BG"/>
              </w:rPr>
              <w:t>3</w:t>
            </w:r>
            <w:r w:rsidR="0075753F">
              <w:rPr>
                <w:rFonts w:ascii="Times New Roman" w:hAnsi="Times New Roman"/>
                <w:sz w:val="20"/>
                <w:szCs w:val="20"/>
                <w:lang w:val="bg-BG"/>
              </w:rPr>
              <w:t>4</w:t>
            </w:r>
            <w:r w:rsidRPr="001D6860">
              <w:rPr>
                <w:rFonts w:ascii="Times New Roman" w:hAnsi="Times New Roman"/>
                <w:sz w:val="20"/>
                <w:szCs w:val="20"/>
                <w:lang w:val="bg-BG"/>
              </w:rPr>
              <w:t xml:space="preserve"> 3</w:t>
            </w:r>
            <w:r w:rsidR="0075753F">
              <w:rPr>
                <w:rFonts w:ascii="Times New Roman" w:hAnsi="Times New Roman"/>
                <w:sz w:val="20"/>
                <w:szCs w:val="20"/>
                <w:lang w:val="bg-BG"/>
              </w:rPr>
              <w:t>77</w:t>
            </w:r>
          </w:p>
        </w:tc>
        <w:tc>
          <w:tcPr>
            <w:tcW w:w="1320" w:type="dxa"/>
          </w:tcPr>
          <w:p w14:paraId="59907898" w14:textId="71CD55BD" w:rsidR="00C50A8F" w:rsidRPr="001D6860" w:rsidRDefault="00C50A8F">
            <w:pPr>
              <w:spacing w:after="120"/>
              <w:jc w:val="center"/>
              <w:rPr>
                <w:rFonts w:ascii="Times New Roman" w:hAnsi="Times New Roman"/>
                <w:sz w:val="20"/>
                <w:szCs w:val="20"/>
                <w:lang w:val="bg-BG"/>
              </w:rPr>
            </w:pPr>
            <w:r w:rsidRPr="001D6860">
              <w:rPr>
                <w:rFonts w:ascii="Times New Roman" w:hAnsi="Times New Roman"/>
                <w:sz w:val="20"/>
                <w:szCs w:val="20"/>
                <w:lang w:val="bg-BG"/>
              </w:rPr>
              <w:t>1</w:t>
            </w:r>
            <w:r w:rsidR="0075753F">
              <w:rPr>
                <w:rFonts w:ascii="Times New Roman" w:hAnsi="Times New Roman"/>
                <w:sz w:val="20"/>
                <w:szCs w:val="20"/>
                <w:lang w:val="bg-BG"/>
              </w:rPr>
              <w:t>15</w:t>
            </w:r>
            <w:r w:rsidRPr="001D6860">
              <w:rPr>
                <w:rFonts w:ascii="Times New Roman" w:hAnsi="Times New Roman"/>
                <w:sz w:val="20"/>
                <w:szCs w:val="20"/>
                <w:lang w:val="bg-BG"/>
              </w:rPr>
              <w:t xml:space="preserve"> %</w:t>
            </w:r>
          </w:p>
        </w:tc>
      </w:tr>
      <w:tr w:rsidR="00C50A8F" w:rsidRPr="001D6860" w14:paraId="19D27456" w14:textId="77777777" w:rsidTr="00C50A8F">
        <w:tc>
          <w:tcPr>
            <w:tcW w:w="5098" w:type="dxa"/>
          </w:tcPr>
          <w:p w14:paraId="43FE0558" w14:textId="77777777" w:rsidR="00C50A8F" w:rsidRPr="001D6860" w:rsidRDefault="00C50A8F">
            <w:pPr>
              <w:spacing w:after="120"/>
              <w:jc w:val="both"/>
              <w:rPr>
                <w:rFonts w:ascii="Times New Roman" w:hAnsi="Times New Roman"/>
                <w:sz w:val="20"/>
                <w:szCs w:val="20"/>
                <w:lang w:val="bg-BG"/>
              </w:rPr>
            </w:pPr>
            <w:r w:rsidRPr="001D6860">
              <w:rPr>
                <w:rFonts w:ascii="Times New Roman" w:hAnsi="Times New Roman"/>
                <w:sz w:val="20"/>
                <w:szCs w:val="20"/>
                <w:lang w:val="bg-BG"/>
              </w:rPr>
              <w:t xml:space="preserve">Брой педагогически специалисти, включени в обучения за прилагане на </w:t>
            </w:r>
            <w:r w:rsidRPr="001D6860">
              <w:rPr>
                <w:rFonts w:ascii="Times New Roman" w:hAnsi="Times New Roman"/>
                <w:b/>
                <w:sz w:val="20"/>
                <w:szCs w:val="20"/>
                <w:lang w:val="bg-BG"/>
              </w:rPr>
              <w:t>съвременни методи за оценяване</w:t>
            </w:r>
          </w:p>
        </w:tc>
        <w:tc>
          <w:tcPr>
            <w:tcW w:w="1069" w:type="dxa"/>
          </w:tcPr>
          <w:p w14:paraId="031FE800" w14:textId="77777777" w:rsidR="00C50A8F" w:rsidRPr="001D6860" w:rsidRDefault="00413AE0">
            <w:pPr>
              <w:spacing w:after="120"/>
              <w:jc w:val="center"/>
              <w:rPr>
                <w:rFonts w:ascii="Times New Roman" w:hAnsi="Times New Roman"/>
                <w:sz w:val="20"/>
                <w:szCs w:val="20"/>
                <w:lang w:val="bg-BG"/>
              </w:rPr>
            </w:pPr>
            <w:r w:rsidRPr="001D6860">
              <w:rPr>
                <w:rFonts w:ascii="Times New Roman" w:hAnsi="Times New Roman"/>
                <w:sz w:val="20"/>
                <w:szCs w:val="20"/>
                <w:lang w:val="bg-BG"/>
              </w:rPr>
              <w:t>5</w:t>
            </w:r>
            <w:r w:rsidR="00A473F5" w:rsidRPr="001D6860">
              <w:rPr>
                <w:rFonts w:ascii="Times New Roman" w:hAnsi="Times New Roman"/>
                <w:sz w:val="20"/>
                <w:szCs w:val="20"/>
                <w:lang w:val="bg-BG"/>
              </w:rPr>
              <w:t xml:space="preserve"> </w:t>
            </w:r>
            <w:r w:rsidR="00C50A8F" w:rsidRPr="001D6860">
              <w:rPr>
                <w:rFonts w:ascii="Times New Roman" w:hAnsi="Times New Roman"/>
                <w:sz w:val="20"/>
                <w:szCs w:val="20"/>
                <w:lang w:val="bg-BG"/>
              </w:rPr>
              <w:t>000</w:t>
            </w:r>
          </w:p>
        </w:tc>
        <w:tc>
          <w:tcPr>
            <w:tcW w:w="1576" w:type="dxa"/>
          </w:tcPr>
          <w:p w14:paraId="7A13F21B" w14:textId="6D5F3043" w:rsidR="00C50A8F" w:rsidRPr="001D6860" w:rsidRDefault="00C50A8F">
            <w:pPr>
              <w:spacing w:after="120"/>
              <w:jc w:val="center"/>
              <w:rPr>
                <w:rFonts w:ascii="Times New Roman" w:hAnsi="Times New Roman"/>
                <w:sz w:val="20"/>
                <w:szCs w:val="20"/>
                <w:lang w:val="bg-BG"/>
              </w:rPr>
            </w:pPr>
            <w:r w:rsidRPr="001D6860">
              <w:rPr>
                <w:rFonts w:ascii="Times New Roman" w:hAnsi="Times New Roman"/>
                <w:sz w:val="20"/>
                <w:szCs w:val="20"/>
                <w:lang w:val="bg-BG"/>
              </w:rPr>
              <w:t>5</w:t>
            </w:r>
            <w:r w:rsidR="00A473F5" w:rsidRPr="001D6860">
              <w:rPr>
                <w:rFonts w:ascii="Times New Roman" w:hAnsi="Times New Roman"/>
                <w:sz w:val="20"/>
                <w:szCs w:val="20"/>
                <w:lang w:val="bg-BG"/>
              </w:rPr>
              <w:t xml:space="preserve"> </w:t>
            </w:r>
            <w:r w:rsidR="008A6DF9">
              <w:rPr>
                <w:rFonts w:ascii="Times New Roman" w:hAnsi="Times New Roman"/>
                <w:sz w:val="20"/>
                <w:szCs w:val="20"/>
                <w:lang w:val="bg-BG"/>
              </w:rPr>
              <w:t>953</w:t>
            </w:r>
          </w:p>
        </w:tc>
        <w:tc>
          <w:tcPr>
            <w:tcW w:w="1320" w:type="dxa"/>
          </w:tcPr>
          <w:p w14:paraId="6A3BF928" w14:textId="77CB7D3D" w:rsidR="00C50A8F" w:rsidRPr="001D6860" w:rsidRDefault="00C50A8F">
            <w:pPr>
              <w:spacing w:after="120"/>
              <w:jc w:val="center"/>
              <w:rPr>
                <w:rFonts w:ascii="Times New Roman" w:hAnsi="Times New Roman"/>
                <w:sz w:val="20"/>
                <w:szCs w:val="20"/>
                <w:lang w:val="bg-BG"/>
              </w:rPr>
            </w:pPr>
            <w:r w:rsidRPr="001D6860">
              <w:rPr>
                <w:rFonts w:ascii="Times New Roman" w:hAnsi="Times New Roman"/>
                <w:sz w:val="20"/>
                <w:szCs w:val="20"/>
                <w:lang w:val="bg-BG"/>
              </w:rPr>
              <w:t>1</w:t>
            </w:r>
            <w:r w:rsidR="008A6DF9">
              <w:rPr>
                <w:rFonts w:ascii="Times New Roman" w:hAnsi="Times New Roman"/>
                <w:sz w:val="20"/>
                <w:szCs w:val="20"/>
                <w:lang w:val="bg-BG"/>
              </w:rPr>
              <w:t>19</w:t>
            </w:r>
            <w:r w:rsidRPr="001D6860">
              <w:rPr>
                <w:rFonts w:ascii="Times New Roman" w:hAnsi="Times New Roman"/>
                <w:sz w:val="20"/>
                <w:szCs w:val="20"/>
                <w:lang w:val="bg-BG"/>
              </w:rPr>
              <w:t xml:space="preserve"> %</w:t>
            </w:r>
          </w:p>
        </w:tc>
      </w:tr>
      <w:tr w:rsidR="00C50A8F" w:rsidRPr="001D6860" w14:paraId="7B29414D" w14:textId="77777777" w:rsidTr="00C50A8F">
        <w:tc>
          <w:tcPr>
            <w:tcW w:w="5098" w:type="dxa"/>
          </w:tcPr>
          <w:p w14:paraId="39C5C3EF" w14:textId="77777777" w:rsidR="00C50A8F" w:rsidRPr="001D6860" w:rsidRDefault="00C50A8F">
            <w:pPr>
              <w:spacing w:after="120"/>
              <w:jc w:val="both"/>
              <w:rPr>
                <w:rFonts w:ascii="Times New Roman" w:hAnsi="Times New Roman"/>
                <w:sz w:val="20"/>
                <w:szCs w:val="20"/>
                <w:lang w:val="bg-BG"/>
              </w:rPr>
            </w:pPr>
            <w:r w:rsidRPr="001D6860">
              <w:rPr>
                <w:rFonts w:ascii="Times New Roman" w:hAnsi="Times New Roman"/>
                <w:b/>
                <w:sz w:val="20"/>
                <w:szCs w:val="20"/>
                <w:lang w:val="bg-BG"/>
              </w:rPr>
              <w:t>Общ брой участници</w:t>
            </w:r>
            <w:r w:rsidRPr="001D6860">
              <w:rPr>
                <w:rFonts w:ascii="Times New Roman" w:hAnsi="Times New Roman"/>
                <w:sz w:val="20"/>
                <w:szCs w:val="20"/>
                <w:lang w:val="bg-BG"/>
              </w:rPr>
              <w:t xml:space="preserve"> (не е индикатор)</w:t>
            </w:r>
          </w:p>
        </w:tc>
        <w:tc>
          <w:tcPr>
            <w:tcW w:w="1069" w:type="dxa"/>
          </w:tcPr>
          <w:p w14:paraId="72FA869B" w14:textId="77777777" w:rsidR="00C50A8F" w:rsidRPr="001D6860" w:rsidRDefault="00C50A8F">
            <w:pPr>
              <w:spacing w:after="120"/>
              <w:jc w:val="center"/>
              <w:rPr>
                <w:rFonts w:ascii="Times New Roman" w:hAnsi="Times New Roman"/>
                <w:sz w:val="20"/>
                <w:szCs w:val="20"/>
                <w:lang w:val="bg-BG"/>
              </w:rPr>
            </w:pPr>
            <w:r w:rsidRPr="001D6860">
              <w:rPr>
                <w:rFonts w:ascii="Times New Roman" w:hAnsi="Times New Roman"/>
                <w:sz w:val="20"/>
                <w:szCs w:val="20"/>
                <w:lang w:val="bg-BG"/>
              </w:rPr>
              <w:t>52 900</w:t>
            </w:r>
          </w:p>
        </w:tc>
        <w:tc>
          <w:tcPr>
            <w:tcW w:w="1576" w:type="dxa"/>
          </w:tcPr>
          <w:p w14:paraId="100ADFE6" w14:textId="44AF2705" w:rsidR="00C50A8F" w:rsidRPr="001D6860" w:rsidRDefault="003F3B44">
            <w:pPr>
              <w:spacing w:after="120"/>
              <w:jc w:val="center"/>
              <w:rPr>
                <w:rFonts w:ascii="Times New Roman" w:hAnsi="Times New Roman"/>
                <w:sz w:val="20"/>
                <w:szCs w:val="20"/>
                <w:lang w:val="bg-BG"/>
              </w:rPr>
            </w:pPr>
            <w:r w:rsidRPr="001D6860">
              <w:rPr>
                <w:rFonts w:ascii="Times New Roman" w:hAnsi="Times New Roman"/>
                <w:sz w:val="20"/>
                <w:szCs w:val="20"/>
                <w:lang w:val="bg-BG"/>
              </w:rPr>
              <w:t>4</w:t>
            </w:r>
            <w:r w:rsidR="008A6DF9">
              <w:rPr>
                <w:rFonts w:ascii="Times New Roman" w:hAnsi="Times New Roman"/>
                <w:sz w:val="20"/>
                <w:szCs w:val="20"/>
                <w:lang w:val="bg-BG"/>
              </w:rPr>
              <w:t>9</w:t>
            </w:r>
            <w:r w:rsidRPr="001D6860">
              <w:rPr>
                <w:rFonts w:ascii="Times New Roman" w:hAnsi="Times New Roman"/>
                <w:sz w:val="20"/>
                <w:szCs w:val="20"/>
                <w:lang w:val="bg-BG"/>
              </w:rPr>
              <w:t xml:space="preserve"> </w:t>
            </w:r>
            <w:r w:rsidR="008A6DF9">
              <w:rPr>
                <w:rFonts w:ascii="Times New Roman" w:hAnsi="Times New Roman"/>
                <w:sz w:val="20"/>
                <w:szCs w:val="20"/>
                <w:lang w:val="bg-BG"/>
              </w:rPr>
              <w:t>293</w:t>
            </w:r>
          </w:p>
        </w:tc>
        <w:tc>
          <w:tcPr>
            <w:tcW w:w="1320" w:type="dxa"/>
          </w:tcPr>
          <w:p w14:paraId="0C3C2A23" w14:textId="0E78C961" w:rsidR="00C50A8F" w:rsidRPr="001D6860" w:rsidRDefault="008A6DF9">
            <w:pPr>
              <w:spacing w:after="120"/>
              <w:jc w:val="center"/>
              <w:rPr>
                <w:rFonts w:ascii="Times New Roman" w:hAnsi="Times New Roman"/>
                <w:sz w:val="20"/>
                <w:szCs w:val="20"/>
                <w:lang w:val="bg-BG"/>
              </w:rPr>
            </w:pPr>
            <w:r>
              <w:rPr>
                <w:rFonts w:ascii="Times New Roman" w:hAnsi="Times New Roman"/>
                <w:sz w:val="20"/>
                <w:szCs w:val="20"/>
                <w:lang w:val="bg-BG"/>
              </w:rPr>
              <w:t>93</w:t>
            </w:r>
            <w:r w:rsidR="00C50A8F" w:rsidRPr="001D6860">
              <w:rPr>
                <w:rFonts w:ascii="Times New Roman" w:hAnsi="Times New Roman"/>
                <w:sz w:val="20"/>
                <w:szCs w:val="20"/>
                <w:lang w:val="bg-BG"/>
              </w:rPr>
              <w:t xml:space="preserve"> %</w:t>
            </w:r>
          </w:p>
        </w:tc>
      </w:tr>
    </w:tbl>
    <w:p w14:paraId="78BB16D6" w14:textId="77777777" w:rsidR="001201E9" w:rsidRPr="001D6860" w:rsidRDefault="001201E9">
      <w:pPr>
        <w:spacing w:after="120" w:line="240" w:lineRule="auto"/>
        <w:jc w:val="both"/>
        <w:rPr>
          <w:rFonts w:ascii="Times New Roman" w:hAnsi="Times New Roman" w:cs="Times New Roman"/>
          <w:color w:val="000000" w:themeColor="text1"/>
          <w:sz w:val="24"/>
          <w:szCs w:val="24"/>
          <w:lang w:val="bg-BG"/>
        </w:rPr>
      </w:pPr>
    </w:p>
    <w:p w14:paraId="3C68174A" w14:textId="77777777" w:rsidR="001201E9" w:rsidRPr="001D6860" w:rsidRDefault="001201E9">
      <w:pPr>
        <w:spacing w:after="120" w:line="240" w:lineRule="auto"/>
        <w:jc w:val="both"/>
        <w:rPr>
          <w:rFonts w:ascii="Times New Roman" w:hAnsi="Times New Roman" w:cs="Times New Roman"/>
          <w:color w:val="000000" w:themeColor="text1"/>
          <w:sz w:val="24"/>
          <w:szCs w:val="24"/>
          <w:lang w:val="bg-BG"/>
        </w:rPr>
      </w:pPr>
      <w:r w:rsidRPr="001D6860">
        <w:rPr>
          <w:rFonts w:ascii="Times New Roman" w:hAnsi="Times New Roman" w:cs="Times New Roman"/>
          <w:color w:val="000000" w:themeColor="text1"/>
          <w:sz w:val="24"/>
          <w:szCs w:val="24"/>
          <w:lang w:val="bg-BG"/>
        </w:rPr>
        <w:t>Общ брой участници е записан в описанието на проектните дейности. Отчита се чрез таблицата с микроданните и включва всички педагогически специалисти, които са участвали в проекта.</w:t>
      </w:r>
    </w:p>
    <w:p w14:paraId="00523BFE" w14:textId="77777777" w:rsidR="001201E9" w:rsidRPr="006F7F88" w:rsidRDefault="00D21610">
      <w:pPr>
        <w:spacing w:after="120" w:line="240" w:lineRule="auto"/>
        <w:jc w:val="both"/>
        <w:rPr>
          <w:rFonts w:ascii="Times New Roman" w:hAnsi="Times New Roman" w:cs="Times New Roman"/>
          <w:color w:val="000000" w:themeColor="text1"/>
          <w:sz w:val="24"/>
          <w:szCs w:val="24"/>
          <w:lang w:val="bg-BG"/>
        </w:rPr>
      </w:pPr>
      <w:r w:rsidRPr="001D6860">
        <w:rPr>
          <w:rFonts w:ascii="Times New Roman" w:hAnsi="Times New Roman" w:cs="Times New Roman"/>
          <w:color w:val="000000" w:themeColor="text1"/>
          <w:sz w:val="24"/>
          <w:szCs w:val="24"/>
          <w:lang w:val="bg-BG"/>
        </w:rPr>
        <w:t>Причини з</w:t>
      </w:r>
      <w:r w:rsidR="001201E9" w:rsidRPr="001D6860">
        <w:rPr>
          <w:rFonts w:ascii="Times New Roman" w:hAnsi="Times New Roman" w:cs="Times New Roman"/>
          <w:color w:val="000000" w:themeColor="text1"/>
          <w:sz w:val="24"/>
          <w:szCs w:val="24"/>
          <w:lang w:val="bg-BG"/>
        </w:rPr>
        <w:t>а преизпълнени</w:t>
      </w:r>
      <w:r w:rsidRPr="001D6860">
        <w:rPr>
          <w:rFonts w:ascii="Times New Roman" w:hAnsi="Times New Roman" w:cs="Times New Roman"/>
          <w:color w:val="000000" w:themeColor="text1"/>
          <w:sz w:val="24"/>
          <w:szCs w:val="24"/>
          <w:lang w:val="bg-BG"/>
        </w:rPr>
        <w:t>е на индикаторите</w:t>
      </w:r>
      <w:r w:rsidR="001201E9" w:rsidRPr="001D6860">
        <w:rPr>
          <w:rFonts w:ascii="Times New Roman" w:hAnsi="Times New Roman" w:cs="Times New Roman"/>
          <w:color w:val="000000" w:themeColor="text1"/>
          <w:sz w:val="24"/>
          <w:szCs w:val="24"/>
          <w:lang w:val="bg-BG"/>
        </w:rPr>
        <w:t>:</w:t>
      </w:r>
    </w:p>
    <w:p w14:paraId="6DD42509" w14:textId="77777777" w:rsidR="001201E9" w:rsidRPr="006F7F88" w:rsidRDefault="00916A0C">
      <w:pPr>
        <w:numPr>
          <w:ilvl w:val="0"/>
          <w:numId w:val="15"/>
        </w:numPr>
        <w:spacing w:after="120" w:line="240" w:lineRule="auto"/>
        <w:jc w:val="both"/>
        <w:rPr>
          <w:rFonts w:ascii="Times New Roman" w:hAnsi="Times New Roman" w:cs="Times New Roman"/>
          <w:color w:val="000000" w:themeColor="text1"/>
          <w:sz w:val="24"/>
          <w:szCs w:val="24"/>
          <w:lang w:val="bg-BG"/>
        </w:rPr>
      </w:pPr>
      <w:r w:rsidRPr="00916A0C">
        <w:rPr>
          <w:rFonts w:ascii="Times New Roman" w:hAnsi="Times New Roman" w:cs="Times New Roman"/>
          <w:color w:val="000000" w:themeColor="text1"/>
          <w:sz w:val="24"/>
          <w:szCs w:val="24"/>
          <w:lang w:val="bg-BG"/>
        </w:rPr>
        <w:t xml:space="preserve">Предвид факта, че през 2020 г. бе невъзможно провеждането на присъствени обучения, след отпадане на голяма част от противоепидемичните мерки през 2021 г., </w:t>
      </w:r>
      <w:r w:rsidR="001F4EE4">
        <w:rPr>
          <w:rFonts w:ascii="Times New Roman" w:hAnsi="Times New Roman" w:cs="Times New Roman"/>
          <w:color w:val="000000" w:themeColor="text1"/>
          <w:sz w:val="24"/>
          <w:szCs w:val="24"/>
          <w:lang w:val="bg-BG"/>
        </w:rPr>
        <w:t>е отчетен</w:t>
      </w:r>
      <w:r w:rsidRPr="00916A0C">
        <w:rPr>
          <w:rFonts w:ascii="Times New Roman" w:hAnsi="Times New Roman" w:cs="Times New Roman"/>
          <w:color w:val="000000" w:themeColor="text1"/>
          <w:sz w:val="24"/>
          <w:szCs w:val="24"/>
          <w:lang w:val="bg-BG"/>
        </w:rPr>
        <w:t xml:space="preserve"> засилен интерес и мотивация</w:t>
      </w:r>
      <w:r w:rsidR="001F4EE4">
        <w:rPr>
          <w:rFonts w:ascii="Times New Roman" w:hAnsi="Times New Roman" w:cs="Times New Roman"/>
          <w:color w:val="000000" w:themeColor="text1"/>
          <w:sz w:val="24"/>
          <w:szCs w:val="24"/>
          <w:lang w:val="bg-BG"/>
        </w:rPr>
        <w:t xml:space="preserve"> </w:t>
      </w:r>
      <w:r w:rsidR="001F4EE4" w:rsidRPr="00916A0C">
        <w:rPr>
          <w:rFonts w:ascii="Times New Roman" w:hAnsi="Times New Roman" w:cs="Times New Roman"/>
          <w:color w:val="000000" w:themeColor="text1"/>
          <w:sz w:val="24"/>
          <w:szCs w:val="24"/>
          <w:lang w:val="bg-BG"/>
        </w:rPr>
        <w:t>от страна на педагогическите специалисти</w:t>
      </w:r>
      <w:r w:rsidRPr="00916A0C">
        <w:rPr>
          <w:rFonts w:ascii="Times New Roman" w:hAnsi="Times New Roman" w:cs="Times New Roman"/>
          <w:color w:val="000000" w:themeColor="text1"/>
          <w:sz w:val="24"/>
          <w:szCs w:val="24"/>
          <w:lang w:val="bg-BG"/>
        </w:rPr>
        <w:t xml:space="preserve"> за включване в краткосрочни обучение по дейност 1, което доведе до преизпълнение на индикаторите.</w:t>
      </w:r>
    </w:p>
    <w:p w14:paraId="7E9DB916" w14:textId="70FBF1F5" w:rsidR="00C50A8F" w:rsidRDefault="001201E9">
      <w:pPr>
        <w:numPr>
          <w:ilvl w:val="0"/>
          <w:numId w:val="15"/>
        </w:num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 xml:space="preserve">При планирането на индикаторите е прието, че съставът на </w:t>
      </w:r>
      <w:r w:rsidR="00293AA1" w:rsidRPr="006F7F88">
        <w:rPr>
          <w:rFonts w:ascii="Times New Roman" w:hAnsi="Times New Roman" w:cs="Times New Roman"/>
          <w:color w:val="000000" w:themeColor="text1"/>
          <w:sz w:val="24"/>
          <w:szCs w:val="24"/>
          <w:lang w:val="bg-BG"/>
        </w:rPr>
        <w:t>педагогически специалисти</w:t>
      </w:r>
      <w:r w:rsidRPr="006F7F88">
        <w:rPr>
          <w:rFonts w:ascii="Times New Roman" w:hAnsi="Times New Roman" w:cs="Times New Roman"/>
          <w:color w:val="000000" w:themeColor="text1"/>
          <w:sz w:val="24"/>
          <w:szCs w:val="24"/>
          <w:lang w:val="bg-BG"/>
        </w:rPr>
        <w:t xml:space="preserve"> е относително постоянен през периода на изпълнение на проекта, т.е. един </w:t>
      </w:r>
      <w:r w:rsidR="00293AA1" w:rsidRPr="006F7F88">
        <w:rPr>
          <w:rFonts w:ascii="Times New Roman" w:hAnsi="Times New Roman" w:cs="Times New Roman"/>
          <w:color w:val="000000" w:themeColor="text1"/>
          <w:sz w:val="24"/>
          <w:szCs w:val="24"/>
          <w:lang w:val="bg-BG"/>
        </w:rPr>
        <w:t>педагогически специалист</w:t>
      </w:r>
      <w:r w:rsidRPr="006F7F88">
        <w:rPr>
          <w:rFonts w:ascii="Times New Roman" w:hAnsi="Times New Roman" w:cs="Times New Roman"/>
          <w:color w:val="000000" w:themeColor="text1"/>
          <w:sz w:val="24"/>
          <w:szCs w:val="24"/>
          <w:lang w:val="bg-BG"/>
        </w:rPr>
        <w:t xml:space="preserve"> се отчита само веднъж като индикатор, независимо че той може да участва в 3 различни обучения през трите години на изпълнение на проекта. На практика, поради засиления интерес към учителската професия през последните години, в периода на изпълнение на проекта е налице значително </w:t>
      </w:r>
      <w:r w:rsidRPr="006F7F88">
        <w:rPr>
          <w:rFonts w:ascii="Times New Roman" w:hAnsi="Times New Roman" w:cs="Times New Roman"/>
          <w:color w:val="000000" w:themeColor="text1"/>
          <w:sz w:val="24"/>
          <w:szCs w:val="24"/>
          <w:lang w:val="bg-BG"/>
        </w:rPr>
        <w:lastRenderedPageBreak/>
        <w:t xml:space="preserve">обновяване на състава на </w:t>
      </w:r>
      <w:r w:rsidR="00293AA1" w:rsidRPr="006F7F88">
        <w:rPr>
          <w:rFonts w:ascii="Times New Roman" w:hAnsi="Times New Roman" w:cs="Times New Roman"/>
          <w:color w:val="000000" w:themeColor="text1"/>
          <w:sz w:val="24"/>
          <w:szCs w:val="24"/>
          <w:lang w:val="bg-BG"/>
        </w:rPr>
        <w:t>педагогически специалисти</w:t>
      </w:r>
      <w:r w:rsidRPr="006F7F88">
        <w:rPr>
          <w:rFonts w:ascii="Times New Roman" w:hAnsi="Times New Roman" w:cs="Times New Roman"/>
          <w:color w:val="000000" w:themeColor="text1"/>
          <w:sz w:val="24"/>
          <w:szCs w:val="24"/>
          <w:lang w:val="bg-BG"/>
        </w:rPr>
        <w:t xml:space="preserve">, което естествено води до увеличаване на броя на участвалите ПС и стойността на индикаторите (вместо за 3 години един </w:t>
      </w:r>
      <w:r w:rsidR="00293AA1" w:rsidRPr="006F7F88">
        <w:rPr>
          <w:rFonts w:ascii="Times New Roman" w:hAnsi="Times New Roman" w:cs="Times New Roman"/>
          <w:color w:val="000000" w:themeColor="text1"/>
          <w:sz w:val="24"/>
          <w:szCs w:val="24"/>
          <w:lang w:val="bg-BG"/>
        </w:rPr>
        <w:t>педагогически специалист</w:t>
      </w:r>
      <w:r w:rsidRPr="006F7F88">
        <w:rPr>
          <w:rFonts w:ascii="Times New Roman" w:hAnsi="Times New Roman" w:cs="Times New Roman"/>
          <w:color w:val="000000" w:themeColor="text1"/>
          <w:sz w:val="24"/>
          <w:szCs w:val="24"/>
          <w:lang w:val="bg-BG"/>
        </w:rPr>
        <w:t xml:space="preserve"> да участва в 3 различни обучения, то налице е значително обновяване на състава на обучаемите за всяка година). Всички новоназначени </w:t>
      </w:r>
      <w:r w:rsidR="00293AA1" w:rsidRPr="006F7F88">
        <w:rPr>
          <w:rFonts w:ascii="Times New Roman" w:hAnsi="Times New Roman" w:cs="Times New Roman"/>
          <w:color w:val="000000" w:themeColor="text1"/>
          <w:sz w:val="24"/>
          <w:szCs w:val="24"/>
          <w:lang w:val="bg-BG"/>
        </w:rPr>
        <w:t>педагогически специалисти</w:t>
      </w:r>
      <w:r w:rsidRPr="006F7F88">
        <w:rPr>
          <w:rFonts w:ascii="Times New Roman" w:hAnsi="Times New Roman" w:cs="Times New Roman"/>
          <w:color w:val="000000" w:themeColor="text1"/>
          <w:sz w:val="24"/>
          <w:szCs w:val="24"/>
          <w:lang w:val="bg-BG"/>
        </w:rPr>
        <w:t xml:space="preserve"> се включват с приоритет в обучения по проекта и това води до естественото увеличение на стойността на индикатора до 34 г. възраст.</w:t>
      </w:r>
    </w:p>
    <w:p w14:paraId="636AE2E3" w14:textId="77777777" w:rsidR="00FA2B5E" w:rsidRPr="00FA2B5E" w:rsidRDefault="00FA2B5E" w:rsidP="00FA2B5E">
      <w:pPr>
        <w:spacing w:after="120" w:line="240" w:lineRule="auto"/>
        <w:jc w:val="both"/>
        <w:rPr>
          <w:rFonts w:ascii="Times New Roman" w:hAnsi="Times New Roman" w:cs="Times New Roman"/>
          <w:color w:val="000000" w:themeColor="text1"/>
          <w:sz w:val="24"/>
          <w:szCs w:val="24"/>
          <w:lang w:val="bg-BG"/>
        </w:rPr>
      </w:pPr>
      <w:r w:rsidRPr="00FA2B5E">
        <w:rPr>
          <w:rFonts w:ascii="Times New Roman" w:hAnsi="Times New Roman" w:cs="Times New Roman"/>
          <w:color w:val="000000" w:themeColor="text1"/>
          <w:sz w:val="24"/>
          <w:szCs w:val="24"/>
          <w:lang w:val="bg-BG"/>
        </w:rPr>
        <w:t>При анализа на данните относно изпълнението на индикаторите по проект BG05M2OP001-2.010 и по-конкретно преизпълнението на два от тях „Педагогически специалисти до 34 г. възраст, включени в програми за повишаване на квалификацията по ОП“ и „Педагогически специалисти м/у 35 и 54 г. възраст, включени в програми за повишаване на квалификацията по ОП“ е необходимо да се обърне внимание на следното:</w:t>
      </w:r>
    </w:p>
    <w:p w14:paraId="168F03C5" w14:textId="77777777" w:rsidR="00FA2B5E" w:rsidRPr="00FA2B5E" w:rsidRDefault="00FA2B5E" w:rsidP="00FA2B5E">
      <w:pPr>
        <w:spacing w:after="120" w:line="240" w:lineRule="auto"/>
        <w:jc w:val="both"/>
        <w:rPr>
          <w:rFonts w:ascii="Times New Roman" w:hAnsi="Times New Roman" w:cs="Times New Roman"/>
          <w:color w:val="000000" w:themeColor="text1"/>
          <w:sz w:val="24"/>
          <w:szCs w:val="24"/>
          <w:lang w:val="bg-BG"/>
        </w:rPr>
      </w:pPr>
      <w:r w:rsidRPr="00FA2B5E">
        <w:rPr>
          <w:rFonts w:ascii="Times New Roman" w:hAnsi="Times New Roman" w:cs="Times New Roman"/>
          <w:color w:val="000000" w:themeColor="text1"/>
          <w:sz w:val="24"/>
          <w:szCs w:val="24"/>
          <w:lang w:val="bg-BG"/>
        </w:rPr>
        <w:t>•</w:t>
      </w:r>
      <w:r w:rsidRPr="00FA2B5E">
        <w:rPr>
          <w:rFonts w:ascii="Times New Roman" w:hAnsi="Times New Roman" w:cs="Times New Roman"/>
          <w:color w:val="000000" w:themeColor="text1"/>
          <w:sz w:val="24"/>
          <w:szCs w:val="24"/>
          <w:lang w:val="bg-BG"/>
        </w:rPr>
        <w:tab/>
        <w:t>АДБФП BG05M2OP001-2.010-0001 е сключен през октомври 2018 г. В края на същата година е следвало да се отчете постигането на етапните цели на индикаторите заложени в ОП НОИР. Предвид готовността на екипа да стартира провеждането на обучения за 1 кредит (от логистична гледна точка е възможно да бъдат най-бързо организирани) и факта, че до края на годината са оставали само три месеца са предприети действия за интензивно провеждане на обучения за 1 кредит с цел изпълнение на етапните цели. В последствие в хода на изпълнение на дейностите и предвид наличния финансов ресурс е продължило провеждането на обучения с един и повече кредити. Поради тази причина е генерирано известно завишение на постигнатите стойности за индикатор „Педагогически специалисти м/у 35 и 54 г. възраст, включени в програми за повишаване на квалификацията по ОП“.</w:t>
      </w:r>
    </w:p>
    <w:p w14:paraId="0790663A" w14:textId="77777777" w:rsidR="00FA2B5E" w:rsidRPr="00FA2B5E" w:rsidRDefault="00FA2B5E" w:rsidP="00FA2B5E">
      <w:pPr>
        <w:spacing w:after="120" w:line="240" w:lineRule="auto"/>
        <w:jc w:val="both"/>
        <w:rPr>
          <w:rFonts w:ascii="Times New Roman" w:hAnsi="Times New Roman" w:cs="Times New Roman"/>
          <w:color w:val="000000" w:themeColor="text1"/>
          <w:sz w:val="24"/>
          <w:szCs w:val="24"/>
          <w:lang w:val="bg-BG"/>
        </w:rPr>
      </w:pPr>
      <w:r w:rsidRPr="00FA2B5E">
        <w:rPr>
          <w:rFonts w:ascii="Times New Roman" w:hAnsi="Times New Roman" w:cs="Times New Roman"/>
          <w:color w:val="000000" w:themeColor="text1"/>
          <w:sz w:val="24"/>
          <w:szCs w:val="24"/>
          <w:lang w:val="bg-BG"/>
        </w:rPr>
        <w:t>•</w:t>
      </w:r>
      <w:r w:rsidRPr="00FA2B5E">
        <w:rPr>
          <w:rFonts w:ascii="Times New Roman" w:hAnsi="Times New Roman" w:cs="Times New Roman"/>
          <w:color w:val="000000" w:themeColor="text1"/>
          <w:sz w:val="24"/>
          <w:szCs w:val="24"/>
          <w:lang w:val="bg-BG"/>
        </w:rPr>
        <w:tab/>
        <w:t xml:space="preserve">При подготовка на проектното предложение, в системата на образованието са включени малък брой педагогически специалисти до 34 г. възраст – 4000, което е оказало влияние при предвиждането на целевите стойности на индикатор „Педагогически специалисти до 34 г. възраст, включени в програми за повишаване на квалификацията по ОП“. В резултат на целенасочената държавна политика в период от няколко години броят на педагогически специалисти до 34 г. възраст се е увеличил двойно. С цел задържане на посочените специалисти в образователната система същите са стимулирани да участват в проекта, което от своя страна е довело до преизпълнение на посочения индикатор. </w:t>
      </w:r>
    </w:p>
    <w:p w14:paraId="0C7E43C3" w14:textId="163319E7" w:rsidR="00FA2B5E" w:rsidRDefault="00FA2B5E" w:rsidP="00FA2B5E">
      <w:pPr>
        <w:spacing w:after="120" w:line="240" w:lineRule="auto"/>
        <w:jc w:val="both"/>
        <w:rPr>
          <w:rFonts w:ascii="Times New Roman" w:hAnsi="Times New Roman" w:cs="Times New Roman"/>
          <w:color w:val="000000" w:themeColor="text1"/>
          <w:sz w:val="24"/>
          <w:szCs w:val="24"/>
          <w:lang w:val="bg-BG"/>
        </w:rPr>
      </w:pPr>
      <w:r w:rsidRPr="00FA2B5E">
        <w:rPr>
          <w:rFonts w:ascii="Times New Roman" w:hAnsi="Times New Roman" w:cs="Times New Roman"/>
          <w:color w:val="000000" w:themeColor="text1"/>
          <w:sz w:val="24"/>
          <w:szCs w:val="24"/>
          <w:lang w:val="bg-BG"/>
        </w:rPr>
        <w:t>•</w:t>
      </w:r>
      <w:r w:rsidRPr="00FA2B5E">
        <w:rPr>
          <w:rFonts w:ascii="Times New Roman" w:hAnsi="Times New Roman" w:cs="Times New Roman"/>
          <w:color w:val="000000" w:themeColor="text1"/>
          <w:sz w:val="24"/>
          <w:szCs w:val="24"/>
          <w:lang w:val="bg-BG"/>
        </w:rPr>
        <w:tab/>
        <w:t>В рамките на проекта са планирани да бъдат включени в обучения общо  55 110 ПС, до този момент включените педагогически специалисти са  50 684.</w:t>
      </w:r>
    </w:p>
    <w:p w14:paraId="03D28219" w14:textId="77777777" w:rsidR="00C50A8F" w:rsidRPr="006F7F88" w:rsidRDefault="00C50A8F">
      <w:pPr>
        <w:spacing w:after="120" w:line="240" w:lineRule="auto"/>
        <w:ind w:left="360"/>
        <w:jc w:val="both"/>
        <w:rPr>
          <w:rFonts w:ascii="Times New Roman" w:hAnsi="Times New Roman" w:cs="Times New Roman"/>
          <w:b/>
          <w:color w:val="FF0000"/>
          <w:sz w:val="24"/>
          <w:szCs w:val="24"/>
          <w:lang w:val="bg-BG"/>
        </w:rPr>
      </w:pPr>
    </w:p>
    <w:p w14:paraId="3DD5AB5C" w14:textId="77777777" w:rsidR="00527805" w:rsidRPr="003F3B44" w:rsidRDefault="00527805" w:rsidP="00FA3CBF">
      <w:pPr>
        <w:pStyle w:val="Heading1"/>
        <w:numPr>
          <w:ilvl w:val="0"/>
          <w:numId w:val="16"/>
        </w:numPr>
        <w:spacing w:before="0" w:after="120" w:line="240" w:lineRule="auto"/>
        <w:ind w:left="567" w:hanging="567"/>
        <w:jc w:val="both"/>
        <w:rPr>
          <w:rFonts w:ascii="Times New Roman" w:hAnsi="Times New Roman" w:cs="Times New Roman"/>
          <w:b/>
          <w:color w:val="000000" w:themeColor="text1"/>
          <w:sz w:val="24"/>
          <w:szCs w:val="24"/>
          <w:lang w:val="bg-BG"/>
        </w:rPr>
      </w:pPr>
      <w:r w:rsidRPr="00C3065B">
        <w:rPr>
          <w:rFonts w:ascii="Times New Roman" w:hAnsi="Times New Roman" w:cs="Times New Roman"/>
          <w:b/>
          <w:color w:val="000000" w:themeColor="text1"/>
          <w:sz w:val="24"/>
          <w:szCs w:val="24"/>
          <w:lang w:val="bg-BG"/>
        </w:rPr>
        <w:t xml:space="preserve">Устойчивост на резултатите по </w:t>
      </w:r>
      <w:r w:rsidR="0076645E" w:rsidRPr="00C3065B">
        <w:rPr>
          <w:rFonts w:ascii="Times New Roman" w:hAnsi="Times New Roman" w:cs="Times New Roman"/>
          <w:b/>
          <w:color w:val="000000" w:themeColor="text1"/>
          <w:sz w:val="24"/>
          <w:szCs w:val="24"/>
          <w:lang w:val="bg-BG"/>
        </w:rPr>
        <w:t xml:space="preserve">проекта </w:t>
      </w:r>
      <w:r w:rsidRPr="00C3065B">
        <w:rPr>
          <w:rFonts w:ascii="Times New Roman" w:hAnsi="Times New Roman" w:cs="Times New Roman"/>
          <w:b/>
          <w:color w:val="000000" w:themeColor="text1"/>
          <w:sz w:val="24"/>
          <w:szCs w:val="24"/>
          <w:lang w:val="bg-BG"/>
        </w:rPr>
        <w:t>(вкл. съз</w:t>
      </w:r>
      <w:r w:rsidR="001C1FCC" w:rsidRPr="00C3065B">
        <w:rPr>
          <w:rFonts w:ascii="Times New Roman" w:hAnsi="Times New Roman" w:cs="Times New Roman"/>
          <w:b/>
          <w:color w:val="000000" w:themeColor="text1"/>
          <w:sz w:val="24"/>
          <w:szCs w:val="24"/>
          <w:lang w:val="bg-BG"/>
        </w:rPr>
        <w:t xml:space="preserve">дадените по </w:t>
      </w:r>
      <w:r w:rsidR="0076645E" w:rsidRPr="003F3B44">
        <w:rPr>
          <w:rFonts w:ascii="Times New Roman" w:hAnsi="Times New Roman" w:cs="Times New Roman"/>
          <w:b/>
          <w:color w:val="000000" w:themeColor="text1"/>
          <w:sz w:val="24"/>
          <w:szCs w:val="24"/>
          <w:lang w:val="bg-BG"/>
        </w:rPr>
        <w:t xml:space="preserve">проекта </w:t>
      </w:r>
      <w:r w:rsidR="001C1FCC" w:rsidRPr="003F3B44">
        <w:rPr>
          <w:rFonts w:ascii="Times New Roman" w:hAnsi="Times New Roman" w:cs="Times New Roman"/>
          <w:b/>
          <w:color w:val="000000" w:themeColor="text1"/>
          <w:sz w:val="24"/>
          <w:szCs w:val="24"/>
          <w:lang w:val="bg-BG"/>
        </w:rPr>
        <w:t>продукти)</w:t>
      </w:r>
    </w:p>
    <w:p w14:paraId="491BBDB1" w14:textId="77777777" w:rsidR="00E446FB" w:rsidRPr="00FA3CBF" w:rsidRDefault="00E446FB">
      <w:pPr>
        <w:spacing w:after="120" w:line="240" w:lineRule="auto"/>
        <w:jc w:val="both"/>
        <w:rPr>
          <w:rFonts w:ascii="Times New Roman" w:hAnsi="Times New Roman" w:cs="Times New Roman"/>
          <w:sz w:val="24"/>
          <w:szCs w:val="23"/>
          <w:shd w:val="clear" w:color="auto" w:fill="FFFFFF"/>
          <w:lang w:val="bg-BG"/>
        </w:rPr>
      </w:pPr>
      <w:r w:rsidRPr="006F7F88">
        <w:rPr>
          <w:rFonts w:ascii="Times New Roman" w:hAnsi="Times New Roman" w:cs="Times New Roman"/>
          <w:color w:val="000000" w:themeColor="text1"/>
          <w:sz w:val="24"/>
          <w:szCs w:val="24"/>
          <w:lang w:val="bg-BG"/>
        </w:rPr>
        <w:t>Планираните</w:t>
      </w:r>
      <w:r w:rsidRPr="00FA3CBF">
        <w:rPr>
          <w:rFonts w:ascii="Times New Roman" w:hAnsi="Times New Roman" w:cs="Times New Roman"/>
          <w:sz w:val="24"/>
          <w:szCs w:val="23"/>
          <w:shd w:val="clear" w:color="auto" w:fill="FFFFFF"/>
          <w:lang w:val="bg-BG"/>
        </w:rPr>
        <w:t xml:space="preserve"> дейности по проекта са насочени към повишаване на квалификацията на ПС и качеството на трудовия ресурс в сферата на образованието, което се явява инвестиция в човешкия капитал. Част от обученията са насочени към целевата група на младите учители – до 34</w:t>
      </w:r>
      <w:r w:rsidR="007F40C0">
        <w:rPr>
          <w:rFonts w:ascii="Times New Roman" w:hAnsi="Times New Roman" w:cs="Times New Roman"/>
          <w:sz w:val="24"/>
          <w:szCs w:val="23"/>
          <w:shd w:val="clear" w:color="auto" w:fill="FFFFFF"/>
          <w:lang w:val="bg-BG"/>
        </w:rPr>
        <w:t xml:space="preserve"> </w:t>
      </w:r>
      <w:r w:rsidRPr="00FA3CBF">
        <w:rPr>
          <w:rFonts w:ascii="Times New Roman" w:hAnsi="Times New Roman" w:cs="Times New Roman"/>
          <w:sz w:val="24"/>
          <w:szCs w:val="23"/>
          <w:shd w:val="clear" w:color="auto" w:fill="FFFFFF"/>
          <w:lang w:val="bg-BG"/>
        </w:rPr>
        <w:t>г., което се обосновава от нуждите за подмладяване на състава на педагогическите кадри в системата, с оглед устойчивост на развитието им в професията и осигуряване на възвръщаемост на инвестицията.</w:t>
      </w:r>
    </w:p>
    <w:p w14:paraId="4848FDE6" w14:textId="77777777" w:rsidR="00E446FB" w:rsidRPr="00FA3CBF" w:rsidRDefault="00E446FB">
      <w:pPr>
        <w:spacing w:after="120" w:line="240" w:lineRule="auto"/>
        <w:jc w:val="both"/>
        <w:rPr>
          <w:rFonts w:ascii="Times New Roman" w:hAnsi="Times New Roman" w:cs="Times New Roman"/>
          <w:sz w:val="24"/>
          <w:szCs w:val="23"/>
          <w:shd w:val="clear" w:color="auto" w:fill="FFFFFF"/>
          <w:lang w:val="bg-BG"/>
        </w:rPr>
      </w:pPr>
      <w:r w:rsidRPr="006F7F88">
        <w:rPr>
          <w:rFonts w:ascii="Times New Roman" w:hAnsi="Times New Roman" w:cs="Times New Roman"/>
          <w:color w:val="000000" w:themeColor="text1"/>
          <w:sz w:val="24"/>
          <w:szCs w:val="24"/>
          <w:lang w:val="bg-BG"/>
        </w:rPr>
        <w:t>Проектът</w:t>
      </w:r>
      <w:r w:rsidRPr="00FA3CBF">
        <w:rPr>
          <w:rFonts w:ascii="Times New Roman" w:hAnsi="Times New Roman" w:cs="Times New Roman"/>
          <w:sz w:val="24"/>
          <w:szCs w:val="23"/>
          <w:shd w:val="clear" w:color="auto" w:fill="FFFFFF"/>
          <w:lang w:val="bg-BG"/>
        </w:rPr>
        <w:t xml:space="preserve"> ще допринесе за значително укрепване на създадените междуинституционални партньорства и от друга страна ще осигури възможност за съвместна ангажираност споделена отговорност за продължаване на проектните дейности, след приключване на </w:t>
      </w:r>
      <w:r w:rsidRPr="00FA3CBF">
        <w:rPr>
          <w:rFonts w:ascii="Times New Roman" w:hAnsi="Times New Roman" w:cs="Times New Roman"/>
          <w:sz w:val="24"/>
          <w:szCs w:val="23"/>
          <w:shd w:val="clear" w:color="auto" w:fill="FFFFFF"/>
          <w:lang w:val="bg-BG"/>
        </w:rPr>
        <w:lastRenderedPageBreak/>
        <w:t>проекта. В същността на устойчивостта стои принципът, че заложените цели и разписаните дейности са припознати от всички обхванати от системата на предучилищното и училищното образование заинтересовани страни.</w:t>
      </w:r>
    </w:p>
    <w:p w14:paraId="33414F26" w14:textId="77777777" w:rsidR="00E446FB" w:rsidRPr="00FA3CBF" w:rsidRDefault="00E446FB">
      <w:pPr>
        <w:spacing w:after="120" w:line="240" w:lineRule="auto"/>
        <w:jc w:val="both"/>
        <w:rPr>
          <w:rFonts w:ascii="Times New Roman" w:hAnsi="Times New Roman" w:cs="Times New Roman"/>
          <w:sz w:val="24"/>
          <w:szCs w:val="23"/>
          <w:shd w:val="clear" w:color="auto" w:fill="FFFFFF"/>
          <w:lang w:val="bg-BG"/>
        </w:rPr>
      </w:pPr>
      <w:r w:rsidRPr="00FA3CBF">
        <w:rPr>
          <w:rFonts w:ascii="Times New Roman" w:hAnsi="Times New Roman" w:cs="Times New Roman"/>
          <w:sz w:val="24"/>
          <w:szCs w:val="23"/>
          <w:shd w:val="clear" w:color="auto" w:fill="FFFFFF"/>
          <w:lang w:val="bg-BG"/>
        </w:rPr>
        <w:t xml:space="preserve">Разработената по проекта информационна система </w:t>
      </w:r>
      <w:r w:rsidRPr="00FA3CBF">
        <w:rPr>
          <w:rFonts w:ascii="Times New Roman" w:hAnsi="Times New Roman" w:cs="Times New Roman"/>
          <w:b/>
          <w:sz w:val="24"/>
          <w:szCs w:val="23"/>
          <w:shd w:val="clear" w:color="auto" w:fill="FFFFFF"/>
          <w:lang w:val="bg-BG"/>
        </w:rPr>
        <w:t>ще продължи да се ползва за нуждите на квалификацията на педагогическия състав и след приключване на проекта</w:t>
      </w:r>
      <w:r w:rsidRPr="00FA3CBF">
        <w:rPr>
          <w:rFonts w:ascii="Times New Roman" w:hAnsi="Times New Roman" w:cs="Times New Roman"/>
          <w:sz w:val="24"/>
          <w:szCs w:val="23"/>
          <w:shd w:val="clear" w:color="auto" w:fill="FFFFFF"/>
          <w:lang w:val="bg-BG"/>
        </w:rPr>
        <w:t xml:space="preserve">, поддържането й ще продължи да се финансира със средства от бюджета на министерството. По този начин ще се гарантира устойчивост на проекта, включително за </w:t>
      </w:r>
      <w:r w:rsidRPr="006F7F88">
        <w:rPr>
          <w:rFonts w:ascii="Times New Roman" w:hAnsi="Times New Roman" w:cs="Times New Roman"/>
          <w:color w:val="000000" w:themeColor="text1"/>
          <w:sz w:val="24"/>
          <w:szCs w:val="24"/>
          <w:lang w:val="bg-BG"/>
        </w:rPr>
        <w:t>провеждането</w:t>
      </w:r>
      <w:r w:rsidRPr="00FA3CBF">
        <w:rPr>
          <w:rFonts w:ascii="Times New Roman" w:hAnsi="Times New Roman" w:cs="Times New Roman"/>
          <w:sz w:val="24"/>
          <w:szCs w:val="23"/>
          <w:shd w:val="clear" w:color="auto" w:fill="FFFFFF"/>
          <w:lang w:val="bg-BG"/>
        </w:rPr>
        <w:t xml:space="preserve"> на политиката на МОН в областта на квалификацията на педагогическите специалисти.</w:t>
      </w:r>
    </w:p>
    <w:p w14:paraId="6B86428A" w14:textId="77777777" w:rsidR="003A39FE" w:rsidRPr="00FA3CBF" w:rsidRDefault="003A39FE">
      <w:pPr>
        <w:spacing w:after="120" w:line="240" w:lineRule="auto"/>
        <w:jc w:val="both"/>
        <w:rPr>
          <w:rFonts w:ascii="Times New Roman" w:hAnsi="Times New Roman" w:cs="Times New Roman"/>
          <w:sz w:val="24"/>
          <w:szCs w:val="23"/>
          <w:shd w:val="clear" w:color="auto" w:fill="FFFFFF"/>
          <w:lang w:val="bg-BG"/>
        </w:rPr>
      </w:pPr>
      <w:r w:rsidRPr="006F7F88">
        <w:rPr>
          <w:rFonts w:ascii="Times New Roman" w:hAnsi="Times New Roman" w:cs="Times New Roman"/>
          <w:sz w:val="24"/>
          <w:szCs w:val="23"/>
          <w:shd w:val="clear" w:color="auto" w:fill="FFFFFF"/>
          <w:lang w:val="bg-BG"/>
        </w:rPr>
        <w:t xml:space="preserve">Чрез разработената информационната система на педагогическите специалисти с основни </w:t>
      </w:r>
      <w:r w:rsidRPr="006F7F88">
        <w:rPr>
          <w:rFonts w:ascii="Times New Roman" w:hAnsi="Times New Roman" w:cs="Times New Roman"/>
          <w:color w:val="000000" w:themeColor="text1"/>
          <w:sz w:val="24"/>
          <w:szCs w:val="24"/>
          <w:lang w:val="bg-BG"/>
        </w:rPr>
        <w:t>функционалности</w:t>
      </w:r>
      <w:r w:rsidRPr="006F7F88">
        <w:rPr>
          <w:rFonts w:ascii="Times New Roman" w:hAnsi="Times New Roman" w:cs="Times New Roman"/>
          <w:sz w:val="24"/>
          <w:szCs w:val="23"/>
          <w:shd w:val="clear" w:color="auto" w:fill="FFFFFF"/>
          <w:lang w:val="bg-BG"/>
        </w:rPr>
        <w:t>, свързани с изпълнението на проектните дейности ще се осигурят условия за създаване на портфолио с основни данни за кариерното развитие и професионално израстване на учителите, директорите и другите педагогически специалисти, обхванати от проекта. След приключване на проекта педагогическите специалисти ще имат „мобилно” професионално досие.</w:t>
      </w:r>
    </w:p>
    <w:p w14:paraId="18B38AE4" w14:textId="77777777" w:rsidR="00E446FB" w:rsidRPr="00FA3CBF" w:rsidRDefault="00E446FB">
      <w:pPr>
        <w:spacing w:after="120" w:line="240" w:lineRule="auto"/>
        <w:jc w:val="both"/>
        <w:rPr>
          <w:rFonts w:ascii="Times New Roman" w:hAnsi="Times New Roman" w:cs="Times New Roman"/>
          <w:b/>
          <w:sz w:val="24"/>
          <w:szCs w:val="23"/>
          <w:shd w:val="clear" w:color="auto" w:fill="FFFFFF"/>
          <w:lang w:val="bg-BG"/>
        </w:rPr>
      </w:pPr>
      <w:r w:rsidRPr="00FA3CBF">
        <w:rPr>
          <w:rFonts w:ascii="Times New Roman" w:hAnsi="Times New Roman" w:cs="Times New Roman"/>
          <w:b/>
          <w:sz w:val="24"/>
          <w:szCs w:val="23"/>
          <w:shd w:val="clear" w:color="auto" w:fill="FFFFFF"/>
          <w:lang w:val="bg-BG"/>
        </w:rPr>
        <w:t>Устойчивост на резултатите от проекта ще бъде постигната и чрез изпълнение на дейност 4 „Оценка на качеството на извършените квалификационни дейности по операцията“.</w:t>
      </w:r>
      <w:r w:rsidRPr="00FA3CBF">
        <w:rPr>
          <w:rFonts w:ascii="Times New Roman" w:hAnsi="Times New Roman" w:cs="Times New Roman"/>
          <w:sz w:val="24"/>
          <w:szCs w:val="23"/>
          <w:shd w:val="clear" w:color="auto" w:fill="FFFFFF"/>
          <w:lang w:val="bg-BG"/>
        </w:rPr>
        <w:t xml:space="preserve"> Дейността ще бъде изпълнена чрез използване на подходящи методи, </w:t>
      </w:r>
      <w:r w:rsidRPr="006F7F88">
        <w:rPr>
          <w:rFonts w:ascii="Times New Roman" w:hAnsi="Times New Roman" w:cs="Times New Roman"/>
          <w:color w:val="000000" w:themeColor="text1"/>
          <w:sz w:val="24"/>
          <w:szCs w:val="24"/>
          <w:lang w:val="bg-BG"/>
        </w:rPr>
        <w:t>позволяващи</w:t>
      </w:r>
      <w:r w:rsidRPr="00FA3CBF">
        <w:rPr>
          <w:rFonts w:ascii="Times New Roman" w:hAnsi="Times New Roman" w:cs="Times New Roman"/>
          <w:sz w:val="24"/>
          <w:szCs w:val="23"/>
          <w:shd w:val="clear" w:color="auto" w:fill="FFFFFF"/>
          <w:lang w:val="bg-BG"/>
        </w:rPr>
        <w:t xml:space="preserve"> оценка на качеството на провежданите обучения или на отчетените резултати от тях. </w:t>
      </w:r>
      <w:r w:rsidRPr="00FA3CBF">
        <w:rPr>
          <w:rFonts w:ascii="Times New Roman" w:hAnsi="Times New Roman" w:cs="Times New Roman"/>
          <w:b/>
          <w:sz w:val="24"/>
          <w:szCs w:val="23"/>
          <w:shd w:val="clear" w:color="auto" w:fill="FFFFFF"/>
          <w:lang w:val="bg-BG"/>
        </w:rPr>
        <w:t>Крайната цел е оценката да послужи на ръководството на МОН при разработване на стратегическа визия за провеждане на политика за професионално развитие и квалификация на педагогическите специалисти.</w:t>
      </w:r>
    </w:p>
    <w:p w14:paraId="3AE40FE4" w14:textId="77777777" w:rsidR="00E446FB" w:rsidRPr="006F7F88" w:rsidRDefault="00E446FB">
      <w:pPr>
        <w:pStyle w:val="ListParagraph"/>
        <w:spacing w:after="120" w:line="240" w:lineRule="auto"/>
        <w:contextualSpacing w:val="0"/>
        <w:rPr>
          <w:rFonts w:ascii="Times New Roman" w:hAnsi="Times New Roman" w:cs="Times New Roman"/>
          <w:b/>
          <w:color w:val="000000" w:themeColor="text1"/>
          <w:sz w:val="24"/>
          <w:szCs w:val="24"/>
          <w:lang w:val="bg-BG"/>
        </w:rPr>
      </w:pPr>
    </w:p>
    <w:p w14:paraId="5A42671B" w14:textId="77777777" w:rsidR="00527805" w:rsidRPr="00C3065B" w:rsidRDefault="00C50A8F" w:rsidP="00FA3CBF">
      <w:pPr>
        <w:pStyle w:val="Heading1"/>
        <w:numPr>
          <w:ilvl w:val="0"/>
          <w:numId w:val="16"/>
        </w:numPr>
        <w:spacing w:before="0" w:after="120" w:line="240" w:lineRule="auto"/>
        <w:ind w:left="567" w:hanging="567"/>
        <w:jc w:val="both"/>
        <w:rPr>
          <w:rFonts w:ascii="Times New Roman" w:hAnsi="Times New Roman" w:cs="Times New Roman"/>
          <w:b/>
          <w:color w:val="000000" w:themeColor="text1"/>
          <w:sz w:val="24"/>
          <w:szCs w:val="24"/>
          <w:lang w:val="bg-BG"/>
        </w:rPr>
      </w:pPr>
      <w:r w:rsidRPr="00C3065B">
        <w:rPr>
          <w:rFonts w:ascii="Times New Roman" w:hAnsi="Times New Roman" w:cs="Times New Roman"/>
          <w:b/>
          <w:color w:val="000000" w:themeColor="text1"/>
          <w:sz w:val="24"/>
          <w:szCs w:val="24"/>
          <w:lang w:val="bg-BG"/>
        </w:rPr>
        <w:t>В</w:t>
      </w:r>
      <w:r w:rsidR="00706611" w:rsidRPr="00C3065B">
        <w:rPr>
          <w:rFonts w:ascii="Times New Roman" w:hAnsi="Times New Roman" w:cs="Times New Roman"/>
          <w:b/>
          <w:color w:val="000000" w:themeColor="text1"/>
          <w:sz w:val="24"/>
          <w:szCs w:val="24"/>
          <w:lang w:val="bg-BG"/>
        </w:rPr>
        <w:t>ъздействие на проект</w:t>
      </w:r>
      <w:r w:rsidR="00775E36" w:rsidRPr="00C3065B">
        <w:rPr>
          <w:rFonts w:ascii="Times New Roman" w:hAnsi="Times New Roman" w:cs="Times New Roman"/>
          <w:b/>
          <w:color w:val="000000" w:themeColor="text1"/>
          <w:sz w:val="24"/>
          <w:szCs w:val="24"/>
          <w:lang w:val="bg-BG"/>
        </w:rPr>
        <w:t>а</w:t>
      </w:r>
    </w:p>
    <w:p w14:paraId="407A6960" w14:textId="77777777" w:rsidR="00775E36" w:rsidRPr="00C3065B" w:rsidRDefault="00775E36" w:rsidP="00FA3CBF">
      <w:pPr>
        <w:pStyle w:val="Heading1"/>
        <w:numPr>
          <w:ilvl w:val="1"/>
          <w:numId w:val="16"/>
        </w:numPr>
        <w:spacing w:before="0" w:after="120" w:line="240" w:lineRule="auto"/>
        <w:jc w:val="both"/>
        <w:rPr>
          <w:rFonts w:ascii="Times New Roman" w:hAnsi="Times New Roman" w:cs="Times New Roman"/>
          <w:b/>
          <w:color w:val="000000" w:themeColor="text1"/>
          <w:sz w:val="24"/>
          <w:szCs w:val="24"/>
          <w:lang w:val="bg-BG"/>
        </w:rPr>
      </w:pPr>
      <w:r w:rsidRPr="00762329">
        <w:rPr>
          <w:rFonts w:ascii="Times New Roman" w:hAnsi="Times New Roman" w:cs="Times New Roman"/>
          <w:b/>
          <w:color w:val="000000" w:themeColor="text1"/>
          <w:sz w:val="24"/>
          <w:szCs w:val="24"/>
          <w:lang w:val="bg-BG"/>
        </w:rPr>
        <w:t>Ефикасн</w:t>
      </w:r>
      <w:r w:rsidR="00F13359" w:rsidRPr="00C3065B">
        <w:rPr>
          <w:rFonts w:ascii="Times New Roman" w:hAnsi="Times New Roman" w:cs="Times New Roman"/>
          <w:b/>
          <w:color w:val="000000" w:themeColor="text1"/>
          <w:sz w:val="24"/>
          <w:szCs w:val="24"/>
          <w:lang w:val="bg-BG"/>
        </w:rPr>
        <w:t>ост на разход</w:t>
      </w:r>
      <w:r w:rsidR="00F13359" w:rsidRPr="00762329">
        <w:rPr>
          <w:rFonts w:ascii="Times New Roman" w:hAnsi="Times New Roman" w:cs="Times New Roman"/>
          <w:b/>
          <w:color w:val="000000" w:themeColor="text1"/>
          <w:sz w:val="24"/>
          <w:szCs w:val="24"/>
          <w:lang w:val="bg-BG"/>
        </w:rPr>
        <w:t>ите по процедурата</w:t>
      </w:r>
      <w:r w:rsidR="00F13359" w:rsidRPr="00C3065B">
        <w:rPr>
          <w:rFonts w:ascii="Times New Roman" w:hAnsi="Times New Roman" w:cs="Times New Roman"/>
          <w:b/>
          <w:color w:val="000000" w:themeColor="text1"/>
          <w:sz w:val="24"/>
          <w:szCs w:val="24"/>
          <w:lang w:val="bg-BG"/>
        </w:rPr>
        <w:t>:</w:t>
      </w:r>
    </w:p>
    <w:p w14:paraId="3329574D" w14:textId="77777777" w:rsidR="00706611" w:rsidRPr="001D6860" w:rsidRDefault="008646D1" w:rsidP="001D6860">
      <w:pPr>
        <w:spacing w:after="120" w:line="240" w:lineRule="auto"/>
        <w:jc w:val="both"/>
        <w:rPr>
          <w:rFonts w:ascii="Times New Roman" w:hAnsi="Times New Roman" w:cs="Times New Roman"/>
          <w:color w:val="000000" w:themeColor="text1"/>
          <w:sz w:val="24"/>
          <w:szCs w:val="24"/>
          <w:lang w:val="bg-BG"/>
        </w:rPr>
      </w:pPr>
      <w:r w:rsidRPr="001D6860">
        <w:rPr>
          <w:rFonts w:ascii="Times New Roman" w:hAnsi="Times New Roman" w:cs="Times New Roman"/>
          <w:color w:val="000000" w:themeColor="text1"/>
          <w:sz w:val="24"/>
          <w:szCs w:val="24"/>
          <w:lang w:val="bg-BG"/>
        </w:rPr>
        <w:t>Ефикасността на разходите върху целевите групи по всяка процедура е изведена от разликата между общата стойност на договорените средства и непреките разходи, разделена на включените в проекта участници от целевите групи. Полученият резултат отразява средната единица разход за един участник в анализираните процедури. Причината за изваждане на непреките разходи от договорения бюджет е, че от една страна те не са свързани пряко с постигането на целите и резултатите по съответния проект (а с цялостното му администриране), и от друга – по различните проекти има различен брой експерти от екипа за управление и това позволява по-коректно изчисление на средната единица разход за един участник</w:t>
      </w:r>
      <w:r w:rsidR="004A5C73">
        <w:rPr>
          <w:rFonts w:ascii="Times New Roman" w:hAnsi="Times New Roman" w:cs="Times New Roman"/>
          <w:color w:val="000000" w:themeColor="text1"/>
          <w:sz w:val="24"/>
          <w:szCs w:val="24"/>
          <w:lang w:val="bg-BG"/>
        </w:rPr>
        <w:t xml:space="preserve">. </w:t>
      </w:r>
      <w:r w:rsidR="00706611" w:rsidRPr="001D6860">
        <w:rPr>
          <w:rFonts w:ascii="Times New Roman" w:hAnsi="Times New Roman" w:cs="Times New Roman"/>
          <w:color w:val="000000" w:themeColor="text1"/>
          <w:sz w:val="24"/>
          <w:szCs w:val="24"/>
          <w:lang w:val="bg-BG"/>
        </w:rPr>
        <w:t>Стойност</w:t>
      </w:r>
      <w:r w:rsidR="00487E6D" w:rsidRPr="001D6860">
        <w:rPr>
          <w:rFonts w:ascii="Times New Roman" w:hAnsi="Times New Roman" w:cs="Times New Roman"/>
          <w:color w:val="000000" w:themeColor="text1"/>
          <w:sz w:val="24"/>
          <w:szCs w:val="24"/>
          <w:lang w:val="bg-BG"/>
        </w:rPr>
        <w:t>та</w:t>
      </w:r>
      <w:r w:rsidR="00706611" w:rsidRPr="001D6860">
        <w:rPr>
          <w:rFonts w:ascii="Times New Roman" w:hAnsi="Times New Roman" w:cs="Times New Roman"/>
          <w:color w:val="000000" w:themeColor="text1"/>
          <w:sz w:val="24"/>
          <w:szCs w:val="24"/>
          <w:lang w:val="bg-BG"/>
        </w:rPr>
        <w:t xml:space="preserve"> каса</w:t>
      </w:r>
      <w:r w:rsidR="00487E6D" w:rsidRPr="001D6860">
        <w:rPr>
          <w:rFonts w:ascii="Times New Roman" w:hAnsi="Times New Roman" w:cs="Times New Roman"/>
          <w:color w:val="000000" w:themeColor="text1"/>
          <w:sz w:val="24"/>
          <w:szCs w:val="24"/>
          <w:lang w:val="bg-BG"/>
        </w:rPr>
        <w:t>е</w:t>
      </w:r>
      <w:r w:rsidR="00706611" w:rsidRPr="001D6860">
        <w:rPr>
          <w:rFonts w:ascii="Times New Roman" w:hAnsi="Times New Roman" w:cs="Times New Roman"/>
          <w:color w:val="000000" w:themeColor="text1"/>
          <w:sz w:val="24"/>
          <w:szCs w:val="24"/>
          <w:lang w:val="bg-BG"/>
        </w:rPr>
        <w:t xml:space="preserve"> целия период на изпълнение на проекта (в случая </w:t>
      </w:r>
      <w:r w:rsidR="00617CC0" w:rsidRPr="001D6860">
        <w:rPr>
          <w:rFonts w:ascii="Times New Roman" w:hAnsi="Times New Roman" w:cs="Times New Roman"/>
          <w:color w:val="000000" w:themeColor="text1"/>
          <w:sz w:val="24"/>
          <w:szCs w:val="24"/>
          <w:lang w:val="bg-BG"/>
        </w:rPr>
        <w:t xml:space="preserve">46 </w:t>
      </w:r>
      <w:r w:rsidR="00706611" w:rsidRPr="001D6860">
        <w:rPr>
          <w:rFonts w:ascii="Times New Roman" w:hAnsi="Times New Roman" w:cs="Times New Roman"/>
          <w:color w:val="000000" w:themeColor="text1"/>
          <w:sz w:val="24"/>
          <w:szCs w:val="24"/>
          <w:lang w:val="bg-BG"/>
        </w:rPr>
        <w:t>месеца), а не годишната р</w:t>
      </w:r>
      <w:r w:rsidR="000F1FD3" w:rsidRPr="001D6860">
        <w:rPr>
          <w:rFonts w:ascii="Times New Roman" w:hAnsi="Times New Roman" w:cs="Times New Roman"/>
          <w:color w:val="000000" w:themeColor="text1"/>
          <w:sz w:val="24"/>
          <w:szCs w:val="24"/>
          <w:lang w:val="bg-BG"/>
        </w:rPr>
        <w:t>азходна ставка за един участник, като е използвана формулата:</w:t>
      </w:r>
    </w:p>
    <w:p w14:paraId="5406ED21" w14:textId="77777777" w:rsidR="007F5953" w:rsidRPr="006F7F88" w:rsidRDefault="007F5953">
      <w:pPr>
        <w:spacing w:after="120" w:line="240" w:lineRule="auto"/>
        <w:jc w:val="both"/>
        <w:rPr>
          <w:rFonts w:ascii="Times New Roman" w:hAnsi="Times New Roman" w:cs="Times New Roman"/>
          <w:color w:val="000000" w:themeColor="text1"/>
          <w:sz w:val="24"/>
          <w:szCs w:val="24"/>
          <w:lang w:val="bg-BG"/>
        </w:rPr>
      </w:pPr>
    </w:p>
    <w:p w14:paraId="28C3E1C2" w14:textId="77777777" w:rsidR="00931A43" w:rsidRPr="00FA3CBF" w:rsidRDefault="00E81C0A">
      <w:pPr>
        <w:pStyle w:val="ListParagraph"/>
        <w:spacing w:after="120" w:line="240" w:lineRule="auto"/>
        <w:contextualSpacing w:val="0"/>
        <w:jc w:val="center"/>
        <w:rPr>
          <w:rFonts w:eastAsiaTheme="minorEastAsia"/>
          <w:sz w:val="23"/>
          <w:szCs w:val="23"/>
          <w:lang w:val="bg-BG"/>
        </w:rPr>
      </w:pPr>
      <m:oMathPara>
        <m:oMath>
          <m:nary>
            <m:naryPr>
              <m:chr m:val="∑"/>
              <m:limLoc m:val="undOvr"/>
              <m:subHide m:val="1"/>
              <m:supHide m:val="1"/>
              <m:ctrlPr>
                <w:rPr>
                  <w:rFonts w:ascii="Cambria Math" w:hAnsi="Cambria Math"/>
                  <w:i/>
                  <w:sz w:val="23"/>
                  <w:szCs w:val="23"/>
                  <w:lang w:val="bg-BG"/>
                </w:rPr>
              </m:ctrlPr>
            </m:naryPr>
            <m:sub/>
            <m:sup/>
            <m:e>
              <m:r>
                <w:rPr>
                  <w:rFonts w:ascii="Cambria Math" w:hAnsi="Cambria Math"/>
                  <w:sz w:val="23"/>
                  <w:szCs w:val="23"/>
                  <w:lang w:val="bg-BG"/>
                </w:rPr>
                <m:t>=</m:t>
              </m:r>
              <m:f>
                <m:fPr>
                  <m:ctrlPr>
                    <w:rPr>
                      <w:rFonts w:ascii="Cambria Math" w:hAnsi="Cambria Math"/>
                      <w:i/>
                      <w:sz w:val="23"/>
                      <w:szCs w:val="23"/>
                      <w:lang w:val="bg-BG"/>
                    </w:rPr>
                  </m:ctrlPr>
                </m:fPr>
                <m:num>
                  <m:r>
                    <w:rPr>
                      <w:rFonts w:ascii="Cambria Math" w:hAnsi="Cambria Math"/>
                      <w:sz w:val="23"/>
                      <w:szCs w:val="23"/>
                      <w:lang w:val="bg-BG"/>
                    </w:rPr>
                    <m:t>общо договорени средства по проекта-непреките разходи по проекта</m:t>
                  </m:r>
                </m:num>
                <m:den>
                  <m:r>
                    <w:rPr>
                      <w:rFonts w:ascii="Cambria Math" w:hAnsi="Cambria Math"/>
                      <w:sz w:val="23"/>
                      <w:szCs w:val="23"/>
                      <w:lang w:val="bg-BG"/>
                    </w:rPr>
                    <m:t>включени участници в проекта</m:t>
                  </m:r>
                </m:den>
              </m:f>
            </m:e>
          </m:nary>
        </m:oMath>
      </m:oMathPara>
    </w:p>
    <w:p w14:paraId="7DB88FFD" w14:textId="77777777" w:rsidR="007F5953" w:rsidRDefault="007F5953">
      <w:pPr>
        <w:spacing w:after="120" w:line="240" w:lineRule="auto"/>
        <w:jc w:val="both"/>
        <w:rPr>
          <w:rFonts w:ascii="Times New Roman" w:hAnsi="Times New Roman" w:cs="Times New Roman"/>
          <w:color w:val="000000" w:themeColor="text1"/>
          <w:sz w:val="24"/>
          <w:szCs w:val="24"/>
          <w:lang w:val="bg-BG"/>
        </w:rPr>
      </w:pPr>
    </w:p>
    <w:p w14:paraId="2C78C5D0" w14:textId="77777777" w:rsidR="008502A4" w:rsidRPr="006F7F88" w:rsidRDefault="008502A4">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Следователно формулата придобива вида:</w:t>
      </w:r>
    </w:p>
    <w:p w14:paraId="30497B6E" w14:textId="0C81D299" w:rsidR="008502A4" w:rsidRPr="007F5953" w:rsidRDefault="00E81C0A">
      <w:pPr>
        <w:pStyle w:val="ListParagraph"/>
        <w:spacing w:after="120" w:line="240" w:lineRule="auto"/>
        <w:contextualSpacing w:val="0"/>
        <w:jc w:val="center"/>
        <w:rPr>
          <w:rFonts w:ascii="Times New Roman" w:eastAsiaTheme="minorEastAsia" w:hAnsi="Times New Roman" w:cs="Times New Roman"/>
          <w:sz w:val="23"/>
          <w:szCs w:val="23"/>
          <w:lang w:val="bg-BG"/>
        </w:rPr>
      </w:pPr>
      <m:oMathPara>
        <m:oMath>
          <m:nary>
            <m:naryPr>
              <m:chr m:val="∑"/>
              <m:limLoc m:val="undOvr"/>
              <m:subHide m:val="1"/>
              <m:supHide m:val="1"/>
              <m:ctrlPr>
                <w:rPr>
                  <w:rFonts w:ascii="Cambria Math" w:hAnsi="Cambria Math"/>
                  <w:i/>
                  <w:sz w:val="23"/>
                  <w:szCs w:val="23"/>
                  <w:lang w:val="bg-BG"/>
                </w:rPr>
              </m:ctrlPr>
            </m:naryPr>
            <m:sub/>
            <m:sup/>
            <m:e>
              <m:r>
                <w:rPr>
                  <w:rFonts w:ascii="Cambria Math" w:hAnsi="Cambria Math"/>
                  <w:sz w:val="23"/>
                  <w:szCs w:val="23"/>
                  <w:lang w:val="bg-BG"/>
                </w:rPr>
                <m:t>=</m:t>
              </m:r>
              <m:f>
                <m:fPr>
                  <m:ctrlPr>
                    <w:rPr>
                      <w:rFonts w:ascii="Cambria Math" w:hAnsi="Cambria Math"/>
                      <w:i/>
                      <w:sz w:val="23"/>
                      <w:szCs w:val="23"/>
                      <w:lang w:val="bg-BG"/>
                    </w:rPr>
                  </m:ctrlPr>
                </m:fPr>
                <m:num>
                  <m:r>
                    <w:rPr>
                      <w:rFonts w:ascii="Cambria Math" w:hAnsi="Cambria Math"/>
                      <w:sz w:val="23"/>
                      <w:szCs w:val="23"/>
                      <w:lang w:val="bg-BG"/>
                    </w:rPr>
                    <m:t>19 911 123- 2 597 103</m:t>
                  </m:r>
                </m:num>
                <m:den>
                  <m:r>
                    <w:rPr>
                      <w:rFonts w:ascii="Cambria Math" w:hAnsi="Cambria Math"/>
                      <w:sz w:val="23"/>
                      <w:szCs w:val="23"/>
                      <w:lang w:val="bg-BG"/>
                    </w:rPr>
                    <m:t>52 900</m:t>
                  </m:r>
                </m:den>
              </m:f>
            </m:e>
          </m:nary>
          <m:r>
            <w:rPr>
              <w:rFonts w:ascii="Cambria Math" w:hAnsi="Cambria Math"/>
              <w:sz w:val="23"/>
              <w:szCs w:val="23"/>
              <w:lang w:val="bg-BG"/>
            </w:rPr>
            <m:t>=327,30 лв.</m:t>
          </m:r>
        </m:oMath>
      </m:oMathPara>
    </w:p>
    <w:p w14:paraId="0E10EDA7" w14:textId="77777777" w:rsidR="007F5953" w:rsidRPr="00FA3CBF" w:rsidRDefault="007F5953">
      <w:pPr>
        <w:pStyle w:val="ListParagraph"/>
        <w:spacing w:after="120" w:line="240" w:lineRule="auto"/>
        <w:contextualSpacing w:val="0"/>
        <w:jc w:val="center"/>
        <w:rPr>
          <w:rFonts w:ascii="Times New Roman" w:eastAsiaTheme="minorEastAsia" w:hAnsi="Times New Roman" w:cs="Times New Roman"/>
          <w:sz w:val="23"/>
          <w:szCs w:val="23"/>
          <w:lang w:val="bg-BG"/>
        </w:rPr>
      </w:pPr>
    </w:p>
    <w:p w14:paraId="3A79C61B" w14:textId="77777777" w:rsidR="008502A4" w:rsidRPr="002935E7" w:rsidRDefault="00002428">
      <w:pPr>
        <w:spacing w:after="120" w:line="240" w:lineRule="auto"/>
        <w:jc w:val="both"/>
        <w:rPr>
          <w:rFonts w:ascii="Times New Roman" w:eastAsiaTheme="minorEastAsia" w:hAnsi="Times New Roman" w:cs="Times New Roman"/>
          <w:sz w:val="24"/>
          <w:szCs w:val="24"/>
          <w:lang w:val="bg-BG"/>
        </w:rPr>
      </w:pPr>
      <w:r w:rsidRPr="002935E7">
        <w:rPr>
          <w:rFonts w:ascii="Times New Roman" w:eastAsiaTheme="minorEastAsia" w:hAnsi="Times New Roman" w:cs="Times New Roman"/>
          <w:sz w:val="24"/>
          <w:szCs w:val="24"/>
          <w:lang w:val="bg-BG"/>
        </w:rPr>
        <w:t>Предвид факта, че дейностите още са в процес на изпълнение и се очаква общият брой участници да се увеличи още до края на изпълнението на проектните дейности, може да се направи изводът, че ефикасността на разходите по процедурата е голяма.</w:t>
      </w:r>
    </w:p>
    <w:p w14:paraId="6CB1DA9D" w14:textId="77777777" w:rsidR="002935E7" w:rsidRDefault="002935E7">
      <w:pPr>
        <w:spacing w:after="120" w:line="240" w:lineRule="auto"/>
        <w:jc w:val="both"/>
        <w:rPr>
          <w:rFonts w:ascii="Times New Roman" w:hAnsi="Times New Roman" w:cs="Times New Roman"/>
          <w:b/>
          <w:color w:val="000000" w:themeColor="text1"/>
          <w:sz w:val="24"/>
          <w:szCs w:val="24"/>
          <w:lang w:val="bg-BG"/>
        </w:rPr>
      </w:pPr>
    </w:p>
    <w:p w14:paraId="7E1CACF2" w14:textId="77777777" w:rsidR="0086516C" w:rsidRPr="00FA3CBF" w:rsidRDefault="00E81C0A" w:rsidP="0086516C">
      <w:pPr>
        <w:pStyle w:val="ListParagraph"/>
        <w:spacing w:after="120" w:line="240" w:lineRule="auto"/>
        <w:contextualSpacing w:val="0"/>
        <w:jc w:val="center"/>
        <w:rPr>
          <w:rFonts w:eastAsiaTheme="minorEastAsia"/>
          <w:sz w:val="23"/>
          <w:szCs w:val="23"/>
          <w:lang w:val="bg-BG"/>
        </w:rPr>
      </w:pPr>
      <m:oMathPara>
        <m:oMath>
          <m:nary>
            <m:naryPr>
              <m:chr m:val="∑"/>
              <m:limLoc m:val="undOvr"/>
              <m:subHide m:val="1"/>
              <m:supHide m:val="1"/>
              <m:ctrlPr>
                <w:rPr>
                  <w:rFonts w:ascii="Cambria Math" w:hAnsi="Cambria Math"/>
                  <w:i/>
                  <w:sz w:val="23"/>
                  <w:szCs w:val="23"/>
                  <w:lang w:val="bg-BG"/>
                </w:rPr>
              </m:ctrlPr>
            </m:naryPr>
            <m:sub/>
            <m:sup/>
            <m:e>
              <m:r>
                <w:rPr>
                  <w:rFonts w:ascii="Cambria Math" w:hAnsi="Cambria Math"/>
                  <w:sz w:val="23"/>
                  <w:szCs w:val="23"/>
                  <w:lang w:val="bg-BG"/>
                </w:rPr>
                <m:t>=</m:t>
              </m:r>
              <m:f>
                <m:fPr>
                  <m:ctrlPr>
                    <w:rPr>
                      <w:rFonts w:ascii="Cambria Math" w:hAnsi="Cambria Math"/>
                      <w:i/>
                      <w:sz w:val="23"/>
                      <w:szCs w:val="23"/>
                      <w:lang w:val="bg-BG"/>
                    </w:rPr>
                  </m:ctrlPr>
                </m:fPr>
                <m:num>
                  <m:r>
                    <w:rPr>
                      <w:rFonts w:ascii="Cambria Math" w:hAnsi="Cambria Math"/>
                      <w:sz w:val="23"/>
                      <w:szCs w:val="23"/>
                      <w:lang w:val="bg-BG"/>
                    </w:rPr>
                    <m:t>общо верифицирани средства по проекта-изплатени непреки разходи по проекта</m:t>
                  </m:r>
                </m:num>
                <m:den>
                  <m:eqArr>
                    <m:eqArrPr>
                      <m:ctrlPr>
                        <w:rPr>
                          <w:rFonts w:ascii="Cambria Math" w:hAnsi="Cambria Math"/>
                          <w:i/>
                          <w:sz w:val="23"/>
                          <w:szCs w:val="23"/>
                          <w:lang w:val="bg-BG"/>
                        </w:rPr>
                      </m:ctrlPr>
                    </m:eqArrPr>
                    <m:e>
                      <m:r>
                        <w:rPr>
                          <w:rFonts w:ascii="Cambria Math" w:hAnsi="Cambria Math"/>
                          <w:sz w:val="23"/>
                          <w:szCs w:val="23"/>
                          <w:lang w:val="bg-BG"/>
                        </w:rPr>
                        <m:t>включени участници в проекта</m:t>
                      </m:r>
                    </m:e>
                    <m:e/>
                  </m:eqArr>
                </m:den>
              </m:f>
            </m:e>
          </m:nary>
        </m:oMath>
      </m:oMathPara>
    </w:p>
    <w:p w14:paraId="2D23C01E" w14:textId="77777777" w:rsidR="0086516C" w:rsidRDefault="0086516C" w:rsidP="0086516C">
      <w:pPr>
        <w:spacing w:after="120" w:line="240" w:lineRule="auto"/>
        <w:jc w:val="both"/>
        <w:rPr>
          <w:rFonts w:ascii="Times New Roman" w:hAnsi="Times New Roman" w:cs="Times New Roman"/>
          <w:color w:val="000000" w:themeColor="text1"/>
          <w:sz w:val="24"/>
          <w:szCs w:val="24"/>
          <w:lang w:val="bg-BG"/>
        </w:rPr>
      </w:pPr>
    </w:p>
    <w:p w14:paraId="4F8E10A5" w14:textId="77777777" w:rsidR="0086516C" w:rsidRPr="006F7F88" w:rsidRDefault="0086516C" w:rsidP="0086516C">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Следователно формулата придобива вида:</w:t>
      </w:r>
    </w:p>
    <w:p w14:paraId="18216A4D" w14:textId="666D4A65" w:rsidR="0086516C" w:rsidRPr="007F5953" w:rsidRDefault="00E81C0A" w:rsidP="0086516C">
      <w:pPr>
        <w:pStyle w:val="ListParagraph"/>
        <w:spacing w:after="120" w:line="240" w:lineRule="auto"/>
        <w:contextualSpacing w:val="0"/>
        <w:jc w:val="center"/>
        <w:rPr>
          <w:rFonts w:ascii="Times New Roman" w:eastAsiaTheme="minorEastAsia" w:hAnsi="Times New Roman" w:cs="Times New Roman"/>
          <w:sz w:val="23"/>
          <w:szCs w:val="23"/>
          <w:lang w:val="bg-BG"/>
        </w:rPr>
      </w:pPr>
      <m:oMathPara>
        <m:oMath>
          <m:nary>
            <m:naryPr>
              <m:chr m:val="∑"/>
              <m:limLoc m:val="undOvr"/>
              <m:subHide m:val="1"/>
              <m:supHide m:val="1"/>
              <m:ctrlPr>
                <w:rPr>
                  <w:rFonts w:ascii="Cambria Math" w:hAnsi="Cambria Math"/>
                  <w:i/>
                  <w:sz w:val="23"/>
                  <w:szCs w:val="23"/>
                  <w:lang w:val="bg-BG"/>
                </w:rPr>
              </m:ctrlPr>
            </m:naryPr>
            <m:sub/>
            <m:sup/>
            <m:e>
              <m:r>
                <w:rPr>
                  <w:rFonts w:ascii="Cambria Math" w:hAnsi="Cambria Math"/>
                  <w:sz w:val="23"/>
                  <w:szCs w:val="23"/>
                  <w:lang w:val="bg-BG"/>
                </w:rPr>
                <m:t>=</m:t>
              </m:r>
              <m:f>
                <m:fPr>
                  <m:ctrlPr>
                    <w:rPr>
                      <w:rFonts w:ascii="Cambria Math" w:hAnsi="Cambria Math"/>
                      <w:i/>
                      <w:sz w:val="23"/>
                      <w:szCs w:val="23"/>
                      <w:lang w:val="bg-BG"/>
                    </w:rPr>
                  </m:ctrlPr>
                </m:fPr>
                <m:num>
                  <m:r>
                    <w:rPr>
                      <w:rFonts w:ascii="Cambria Math" w:hAnsi="Cambria Math"/>
                      <w:sz w:val="23"/>
                      <w:szCs w:val="23"/>
                      <w:lang w:val="bg-BG"/>
                    </w:rPr>
                    <m:t>13 663 349- 1 782 176</m:t>
                  </m:r>
                </m:num>
                <m:den>
                  <m:r>
                    <w:rPr>
                      <w:rFonts w:ascii="Cambria Math" w:hAnsi="Cambria Math"/>
                      <w:sz w:val="23"/>
                      <w:szCs w:val="23"/>
                      <w:lang w:val="bg-BG"/>
                    </w:rPr>
                    <m:t>49 293</m:t>
                  </m:r>
                </m:den>
              </m:f>
            </m:e>
          </m:nary>
          <m:r>
            <w:rPr>
              <w:rFonts w:ascii="Cambria Math" w:hAnsi="Cambria Math"/>
              <w:sz w:val="23"/>
              <w:szCs w:val="23"/>
              <w:lang w:val="bg-BG"/>
            </w:rPr>
            <m:t>=241,03 лв.</m:t>
          </m:r>
        </m:oMath>
      </m:oMathPara>
    </w:p>
    <w:p w14:paraId="54F7D613" w14:textId="77777777" w:rsidR="0086516C" w:rsidRDefault="0086516C">
      <w:pPr>
        <w:spacing w:after="120" w:line="240" w:lineRule="auto"/>
        <w:jc w:val="both"/>
        <w:rPr>
          <w:rFonts w:ascii="Times New Roman" w:hAnsi="Times New Roman" w:cs="Times New Roman"/>
          <w:b/>
          <w:color w:val="000000" w:themeColor="text1"/>
          <w:sz w:val="24"/>
          <w:szCs w:val="24"/>
          <w:lang w:val="bg-BG"/>
        </w:rPr>
      </w:pPr>
    </w:p>
    <w:p w14:paraId="42DC8965" w14:textId="6E86692B" w:rsidR="0086516C" w:rsidRPr="001D6860" w:rsidRDefault="0086516C">
      <w:pPr>
        <w:spacing w:after="120" w:line="240" w:lineRule="auto"/>
        <w:jc w:val="both"/>
        <w:rPr>
          <w:rFonts w:ascii="Times New Roman" w:hAnsi="Times New Roman" w:cs="Times New Roman"/>
          <w:color w:val="000000" w:themeColor="text1"/>
          <w:sz w:val="24"/>
          <w:szCs w:val="24"/>
          <w:lang w:val="bg-BG"/>
        </w:rPr>
      </w:pPr>
      <w:r w:rsidRPr="001D6860">
        <w:rPr>
          <w:rFonts w:ascii="Times New Roman" w:hAnsi="Times New Roman" w:cs="Times New Roman"/>
          <w:color w:val="000000" w:themeColor="text1"/>
          <w:sz w:val="24"/>
          <w:szCs w:val="24"/>
          <w:lang w:val="bg-BG"/>
        </w:rPr>
        <w:t xml:space="preserve">Получената стойност </w:t>
      </w:r>
      <w:r w:rsidR="00ED24AB" w:rsidRPr="001D6860">
        <w:rPr>
          <w:rFonts w:ascii="Times New Roman" w:hAnsi="Times New Roman" w:cs="Times New Roman"/>
          <w:color w:val="000000" w:themeColor="text1"/>
          <w:sz w:val="24"/>
          <w:szCs w:val="24"/>
          <w:lang w:val="bg-BG"/>
        </w:rPr>
        <w:t>към 3</w:t>
      </w:r>
      <w:r w:rsidR="008A6DF9">
        <w:rPr>
          <w:rFonts w:ascii="Times New Roman" w:hAnsi="Times New Roman" w:cs="Times New Roman"/>
          <w:color w:val="000000" w:themeColor="text1"/>
          <w:sz w:val="24"/>
          <w:szCs w:val="24"/>
          <w:lang w:val="bg-BG"/>
        </w:rPr>
        <w:t>1</w:t>
      </w:r>
      <w:r w:rsidR="00ED24AB" w:rsidRPr="001D6860">
        <w:rPr>
          <w:rFonts w:ascii="Times New Roman" w:hAnsi="Times New Roman" w:cs="Times New Roman"/>
          <w:color w:val="000000" w:themeColor="text1"/>
          <w:sz w:val="24"/>
          <w:szCs w:val="24"/>
          <w:lang w:val="bg-BG"/>
        </w:rPr>
        <w:t>.</w:t>
      </w:r>
      <w:r w:rsidR="008A6DF9">
        <w:rPr>
          <w:rFonts w:ascii="Times New Roman" w:hAnsi="Times New Roman" w:cs="Times New Roman"/>
          <w:color w:val="000000" w:themeColor="text1"/>
          <w:sz w:val="24"/>
          <w:szCs w:val="24"/>
          <w:lang w:val="bg-BG"/>
        </w:rPr>
        <w:t>12</w:t>
      </w:r>
      <w:r w:rsidR="00ED24AB" w:rsidRPr="001D6860">
        <w:rPr>
          <w:rFonts w:ascii="Times New Roman" w:hAnsi="Times New Roman" w:cs="Times New Roman"/>
          <w:color w:val="000000" w:themeColor="text1"/>
          <w:sz w:val="24"/>
          <w:szCs w:val="24"/>
          <w:lang w:val="bg-BG"/>
        </w:rPr>
        <w:t xml:space="preserve">.2021 г. </w:t>
      </w:r>
      <w:r w:rsidRPr="001D6860">
        <w:rPr>
          <w:rFonts w:ascii="Times New Roman" w:hAnsi="Times New Roman" w:cs="Times New Roman"/>
          <w:color w:val="000000" w:themeColor="text1"/>
          <w:sz w:val="24"/>
          <w:szCs w:val="24"/>
          <w:lang w:val="bg-BG"/>
        </w:rPr>
        <w:t xml:space="preserve">е по-ниска от планираната, тъй като към момента са проведени значително по-голям брой обучения за 1 </w:t>
      </w:r>
      <w:r w:rsidR="00ED24AB" w:rsidRPr="001D6860">
        <w:rPr>
          <w:rFonts w:ascii="Times New Roman" w:hAnsi="Times New Roman" w:cs="Times New Roman"/>
          <w:color w:val="000000" w:themeColor="text1"/>
          <w:sz w:val="24"/>
          <w:szCs w:val="24"/>
          <w:lang w:val="bg-BG"/>
        </w:rPr>
        <w:t xml:space="preserve">квалификационен </w:t>
      </w:r>
      <w:r w:rsidRPr="001D6860">
        <w:rPr>
          <w:rFonts w:ascii="Times New Roman" w:hAnsi="Times New Roman" w:cs="Times New Roman"/>
          <w:color w:val="000000" w:themeColor="text1"/>
          <w:sz w:val="24"/>
          <w:szCs w:val="24"/>
          <w:lang w:val="bg-BG"/>
        </w:rPr>
        <w:t xml:space="preserve">кредит, които се реализират на по-ниска цена. По проекта предстои провеждане на обучения за 2 и 3 </w:t>
      </w:r>
      <w:r w:rsidR="00ED24AB" w:rsidRPr="001D6860">
        <w:rPr>
          <w:rFonts w:ascii="Times New Roman" w:hAnsi="Times New Roman" w:cs="Times New Roman"/>
          <w:color w:val="000000" w:themeColor="text1"/>
          <w:sz w:val="24"/>
          <w:szCs w:val="24"/>
          <w:lang w:val="bg-BG"/>
        </w:rPr>
        <w:t xml:space="preserve">квалификационни </w:t>
      </w:r>
      <w:r w:rsidRPr="001D6860">
        <w:rPr>
          <w:rFonts w:ascii="Times New Roman" w:hAnsi="Times New Roman" w:cs="Times New Roman"/>
          <w:color w:val="000000" w:themeColor="text1"/>
          <w:sz w:val="24"/>
          <w:szCs w:val="24"/>
          <w:lang w:val="bg-BG"/>
        </w:rPr>
        <w:t>кредита, което ще доведе до увеличаване на стойността на разходната став</w:t>
      </w:r>
      <w:r w:rsidR="00254486" w:rsidRPr="001D6860">
        <w:rPr>
          <w:rFonts w:ascii="Times New Roman" w:hAnsi="Times New Roman" w:cs="Times New Roman"/>
          <w:color w:val="000000" w:themeColor="text1"/>
          <w:sz w:val="24"/>
          <w:szCs w:val="24"/>
          <w:lang w:val="bg-BG"/>
        </w:rPr>
        <w:t>к</w:t>
      </w:r>
      <w:r w:rsidRPr="001D6860">
        <w:rPr>
          <w:rFonts w:ascii="Times New Roman" w:hAnsi="Times New Roman" w:cs="Times New Roman"/>
          <w:color w:val="000000" w:themeColor="text1"/>
          <w:sz w:val="24"/>
          <w:szCs w:val="24"/>
          <w:lang w:val="bg-BG"/>
        </w:rPr>
        <w:t>а</w:t>
      </w:r>
      <w:r w:rsidR="00ED24AB" w:rsidRPr="001D6860">
        <w:rPr>
          <w:rFonts w:ascii="Times New Roman" w:hAnsi="Times New Roman" w:cs="Times New Roman"/>
          <w:color w:val="000000" w:themeColor="text1"/>
          <w:sz w:val="24"/>
          <w:szCs w:val="24"/>
          <w:lang w:val="bg-BG"/>
        </w:rPr>
        <w:t xml:space="preserve"> на последващ етап от изпълнението на проекта</w:t>
      </w:r>
      <w:r w:rsidRPr="001D6860">
        <w:rPr>
          <w:rFonts w:ascii="Times New Roman" w:hAnsi="Times New Roman" w:cs="Times New Roman"/>
          <w:color w:val="000000" w:themeColor="text1"/>
          <w:sz w:val="24"/>
          <w:szCs w:val="24"/>
          <w:lang w:val="bg-BG"/>
        </w:rPr>
        <w:t>.</w:t>
      </w:r>
    </w:p>
    <w:p w14:paraId="218FB026" w14:textId="77777777" w:rsidR="00775E36" w:rsidRPr="006F7F88" w:rsidRDefault="00775E36">
      <w:pPr>
        <w:spacing w:after="120" w:line="240" w:lineRule="auto"/>
        <w:jc w:val="both"/>
        <w:rPr>
          <w:rFonts w:ascii="Times New Roman" w:hAnsi="Times New Roman" w:cs="Times New Roman"/>
          <w:b/>
          <w:color w:val="000000" w:themeColor="text1"/>
          <w:sz w:val="24"/>
          <w:szCs w:val="24"/>
          <w:lang w:val="bg-BG"/>
        </w:rPr>
      </w:pPr>
      <w:r w:rsidRPr="006F7F88">
        <w:rPr>
          <w:rFonts w:ascii="Times New Roman" w:hAnsi="Times New Roman" w:cs="Times New Roman"/>
          <w:b/>
          <w:color w:val="000000" w:themeColor="text1"/>
          <w:sz w:val="24"/>
          <w:szCs w:val="24"/>
          <w:lang w:val="bg-BG"/>
        </w:rPr>
        <w:t>Въздействие на процедурата върху реформите в областта на образованието (вкл. при справяне с последиците от COVID-19)</w:t>
      </w:r>
    </w:p>
    <w:p w14:paraId="20656E15" w14:textId="3816FE67" w:rsidR="005B3929" w:rsidRPr="006F7F88" w:rsidRDefault="005B3929">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Проектът създава възможности за разгръщане на широка продължаваща квалификация на педагогическите специалисти за тригодишен период. С дейностите по проекта на практика се подкрепя политиката на МОН за подобряване професионалния капацитет на педагогическите специалисти с европейско финансиране. Значително се подобрява ефекта от продължаващата квалификация на педагогическите специалисти, реализирана на вътрешноинституционално ниво и във форми на продължаваща квалификация със средства по Национална програма „Квалификация“.</w:t>
      </w:r>
      <w:r w:rsidR="00D23BFA" w:rsidRPr="006F7F88">
        <w:rPr>
          <w:rFonts w:ascii="Times New Roman" w:hAnsi="Times New Roman" w:cs="Times New Roman"/>
          <w:color w:val="000000" w:themeColor="text1"/>
          <w:sz w:val="24"/>
          <w:szCs w:val="24"/>
          <w:lang w:val="bg-BG"/>
        </w:rPr>
        <w:t xml:space="preserve"> </w:t>
      </w:r>
      <w:r w:rsidRPr="006F7F88">
        <w:rPr>
          <w:rFonts w:ascii="Times New Roman" w:hAnsi="Times New Roman" w:cs="Times New Roman"/>
          <w:color w:val="000000" w:themeColor="text1"/>
          <w:sz w:val="24"/>
          <w:szCs w:val="24"/>
          <w:lang w:val="bg-BG"/>
        </w:rPr>
        <w:t>Най</w:t>
      </w:r>
      <w:r w:rsidR="006520A2">
        <w:rPr>
          <w:rFonts w:ascii="Times New Roman" w:hAnsi="Times New Roman" w:cs="Times New Roman"/>
          <w:color w:val="000000" w:themeColor="text1"/>
          <w:sz w:val="24"/>
          <w:szCs w:val="24"/>
          <w:lang w:val="bg-BG"/>
        </w:rPr>
        <w:t>-</w:t>
      </w:r>
      <w:r w:rsidRPr="006F7F88">
        <w:rPr>
          <w:rFonts w:ascii="Times New Roman" w:hAnsi="Times New Roman" w:cs="Times New Roman"/>
          <w:color w:val="000000" w:themeColor="text1"/>
          <w:sz w:val="24"/>
          <w:szCs w:val="24"/>
          <w:lang w:val="bg-BG"/>
        </w:rPr>
        <w:t xml:space="preserve">важно е да се отбележи, че проектът осигурява възможност на всички видове педагогически специалисти, включително и управленски кадри от различни образователни институции в страната /държавни, общински  училища и детски градини </w:t>
      </w:r>
      <w:r w:rsidR="006520A2">
        <w:rPr>
          <w:rFonts w:ascii="Times New Roman" w:hAnsi="Times New Roman" w:cs="Times New Roman"/>
          <w:color w:val="000000" w:themeColor="text1"/>
          <w:sz w:val="24"/>
          <w:szCs w:val="24"/>
          <w:lang w:val="bg-BG"/>
        </w:rPr>
        <w:t>–</w:t>
      </w:r>
      <w:r w:rsidRPr="006F7F88">
        <w:rPr>
          <w:rFonts w:ascii="Times New Roman" w:hAnsi="Times New Roman" w:cs="Times New Roman"/>
          <w:color w:val="000000" w:themeColor="text1"/>
          <w:sz w:val="24"/>
          <w:szCs w:val="24"/>
          <w:lang w:val="bg-BG"/>
        </w:rPr>
        <w:t xml:space="preserve"> според начина на финансиране, както и  начални, основни, обединени, средни училища и гимназии </w:t>
      </w:r>
      <w:r w:rsidR="006520A2">
        <w:rPr>
          <w:rFonts w:ascii="Times New Roman" w:hAnsi="Times New Roman" w:cs="Times New Roman"/>
          <w:color w:val="000000" w:themeColor="text1"/>
          <w:sz w:val="24"/>
          <w:szCs w:val="24"/>
          <w:lang w:val="bg-BG"/>
        </w:rPr>
        <w:t>–</w:t>
      </w:r>
      <w:r w:rsidR="00FE57F9">
        <w:rPr>
          <w:rFonts w:ascii="Times New Roman" w:hAnsi="Times New Roman" w:cs="Times New Roman"/>
          <w:color w:val="000000" w:themeColor="text1"/>
          <w:sz w:val="24"/>
          <w:szCs w:val="24"/>
          <w:lang w:val="bg-BG"/>
        </w:rPr>
        <w:t xml:space="preserve"> </w:t>
      </w:r>
      <w:r w:rsidRPr="006F7F88">
        <w:rPr>
          <w:rFonts w:ascii="Times New Roman" w:hAnsi="Times New Roman" w:cs="Times New Roman"/>
          <w:color w:val="000000" w:themeColor="text1"/>
          <w:sz w:val="24"/>
          <w:szCs w:val="24"/>
          <w:lang w:val="bg-BG"/>
        </w:rPr>
        <w:t>според вида на подготовката</w:t>
      </w:r>
      <w:r w:rsidR="006520A2">
        <w:rPr>
          <w:rFonts w:ascii="Times New Roman" w:hAnsi="Times New Roman" w:cs="Times New Roman"/>
          <w:color w:val="000000" w:themeColor="text1"/>
          <w:sz w:val="24"/>
          <w:szCs w:val="24"/>
          <w:lang w:val="bg-BG"/>
        </w:rPr>
        <w:t>,</w:t>
      </w:r>
      <w:r w:rsidRPr="006F7F88">
        <w:rPr>
          <w:rFonts w:ascii="Times New Roman" w:hAnsi="Times New Roman" w:cs="Times New Roman"/>
          <w:color w:val="000000" w:themeColor="text1"/>
          <w:sz w:val="24"/>
          <w:szCs w:val="24"/>
          <w:lang w:val="bg-BG"/>
        </w:rPr>
        <w:t xml:space="preserve"> да участват</w:t>
      </w:r>
      <w:r w:rsidR="00D23BFA" w:rsidRPr="006F7F88">
        <w:rPr>
          <w:rFonts w:ascii="Times New Roman" w:hAnsi="Times New Roman" w:cs="Times New Roman"/>
          <w:color w:val="000000" w:themeColor="text1"/>
          <w:sz w:val="24"/>
          <w:szCs w:val="24"/>
          <w:lang w:val="bg-BG"/>
        </w:rPr>
        <w:t xml:space="preserve"> в продължаващата квалификация.</w:t>
      </w:r>
      <w:r w:rsidR="00CD2BEE">
        <w:rPr>
          <w:rFonts w:ascii="Times New Roman" w:hAnsi="Times New Roman" w:cs="Times New Roman"/>
          <w:color w:val="000000" w:themeColor="text1"/>
          <w:sz w:val="24"/>
          <w:szCs w:val="24"/>
          <w:lang w:val="bg-BG"/>
        </w:rPr>
        <w:t xml:space="preserve"> </w:t>
      </w:r>
      <w:r w:rsidRPr="006F7F88">
        <w:rPr>
          <w:rFonts w:ascii="Times New Roman" w:hAnsi="Times New Roman" w:cs="Times New Roman"/>
          <w:color w:val="000000" w:themeColor="text1"/>
          <w:sz w:val="24"/>
          <w:szCs w:val="24"/>
          <w:lang w:val="bg-BG"/>
        </w:rPr>
        <w:t xml:space="preserve">Предвидената възможност в проекта педагогическите специалисти сами да правят своя избор на обучителна програма, </w:t>
      </w:r>
      <w:proofErr w:type="spellStart"/>
      <w:r w:rsidRPr="006F7F88">
        <w:rPr>
          <w:rFonts w:ascii="Times New Roman" w:hAnsi="Times New Roman" w:cs="Times New Roman"/>
          <w:color w:val="000000" w:themeColor="text1"/>
          <w:sz w:val="24"/>
          <w:szCs w:val="24"/>
          <w:lang w:val="bg-BG"/>
        </w:rPr>
        <w:t>обучители</w:t>
      </w:r>
      <w:proofErr w:type="spellEnd"/>
      <w:r w:rsidRPr="006F7F88">
        <w:rPr>
          <w:rFonts w:ascii="Times New Roman" w:hAnsi="Times New Roman" w:cs="Times New Roman"/>
          <w:color w:val="000000" w:themeColor="text1"/>
          <w:sz w:val="24"/>
          <w:szCs w:val="24"/>
          <w:lang w:val="bg-BG"/>
        </w:rPr>
        <w:t xml:space="preserve"> и време на провеждане на обученията, а не централизирано и институционално в голяма степен гарантира и потребността и приложимостта от конкретното обучение.  В голяма степен дейностите в проекта допринасят и за преодоляване на следните идентифицирани проблеми: </w:t>
      </w:r>
    </w:p>
    <w:p w14:paraId="6E3CF205" w14:textId="652A9686" w:rsidR="005B3929" w:rsidRPr="006F7F88" w:rsidRDefault="005B3929">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w:t>
      </w:r>
      <w:r w:rsidRPr="006F7F88">
        <w:rPr>
          <w:rFonts w:ascii="Times New Roman" w:hAnsi="Times New Roman" w:cs="Times New Roman"/>
          <w:color w:val="000000" w:themeColor="text1"/>
          <w:sz w:val="24"/>
          <w:szCs w:val="24"/>
          <w:lang w:val="bg-BG"/>
        </w:rPr>
        <w:tab/>
        <w:t>различно ниво на подготовка на младите педагогически кадри</w:t>
      </w:r>
      <w:r w:rsidR="00360E8E">
        <w:rPr>
          <w:rFonts w:ascii="Times New Roman" w:hAnsi="Times New Roman" w:cs="Times New Roman"/>
          <w:color w:val="000000" w:themeColor="text1"/>
          <w:sz w:val="24"/>
          <w:szCs w:val="24"/>
          <w:lang w:val="bg-BG"/>
        </w:rPr>
        <w:t xml:space="preserve"> </w:t>
      </w:r>
      <w:r w:rsidR="006520A2">
        <w:rPr>
          <w:rFonts w:ascii="Times New Roman" w:hAnsi="Times New Roman" w:cs="Times New Roman"/>
          <w:color w:val="000000" w:themeColor="text1"/>
          <w:sz w:val="24"/>
          <w:szCs w:val="24"/>
          <w:lang w:val="bg-BG"/>
        </w:rPr>
        <w:t>–</w:t>
      </w:r>
      <w:r w:rsidRPr="006F7F88">
        <w:rPr>
          <w:rFonts w:ascii="Times New Roman" w:hAnsi="Times New Roman" w:cs="Times New Roman"/>
          <w:color w:val="000000" w:themeColor="text1"/>
          <w:sz w:val="24"/>
          <w:szCs w:val="24"/>
          <w:lang w:val="bg-BG"/>
        </w:rPr>
        <w:t xml:space="preserve"> непосредс</w:t>
      </w:r>
      <w:r w:rsidR="006520A2">
        <w:rPr>
          <w:rFonts w:ascii="Times New Roman" w:hAnsi="Times New Roman" w:cs="Times New Roman"/>
          <w:color w:val="000000" w:themeColor="text1"/>
          <w:sz w:val="24"/>
          <w:szCs w:val="24"/>
          <w:lang w:val="bg-BG"/>
        </w:rPr>
        <w:t>т</w:t>
      </w:r>
      <w:r w:rsidRPr="006F7F88">
        <w:rPr>
          <w:rFonts w:ascii="Times New Roman" w:hAnsi="Times New Roman" w:cs="Times New Roman"/>
          <w:color w:val="000000" w:themeColor="text1"/>
          <w:sz w:val="24"/>
          <w:szCs w:val="24"/>
          <w:lang w:val="bg-BG"/>
        </w:rPr>
        <w:t>вено след започване н работа в образователна институция те могат допълнително да се квалифицират;</w:t>
      </w:r>
    </w:p>
    <w:p w14:paraId="331D9437" w14:textId="2DDD7C1B" w:rsidR="005B3929" w:rsidRPr="006F7F88" w:rsidRDefault="005B3929">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w:t>
      </w:r>
      <w:r w:rsidRPr="006F7F88">
        <w:rPr>
          <w:rFonts w:ascii="Times New Roman" w:hAnsi="Times New Roman" w:cs="Times New Roman"/>
          <w:color w:val="000000" w:themeColor="text1"/>
          <w:sz w:val="24"/>
          <w:szCs w:val="24"/>
          <w:lang w:val="bg-BG"/>
        </w:rPr>
        <w:tab/>
        <w:t>липса на механизми за признаване на резултатите от формите за повишаване на квалификацията</w:t>
      </w:r>
      <w:r w:rsidR="005D3B83">
        <w:rPr>
          <w:rFonts w:ascii="Times New Roman" w:hAnsi="Times New Roman" w:cs="Times New Roman"/>
          <w:color w:val="000000" w:themeColor="text1"/>
          <w:sz w:val="24"/>
          <w:szCs w:val="24"/>
          <w:lang w:val="bg-BG"/>
        </w:rPr>
        <w:t xml:space="preserve"> </w:t>
      </w:r>
      <w:r w:rsidR="006520A2">
        <w:rPr>
          <w:rFonts w:ascii="Times New Roman" w:hAnsi="Times New Roman" w:cs="Times New Roman"/>
          <w:color w:val="000000" w:themeColor="text1"/>
          <w:sz w:val="24"/>
          <w:szCs w:val="24"/>
          <w:lang w:val="bg-BG"/>
        </w:rPr>
        <w:t>–</w:t>
      </w:r>
      <w:r w:rsidRPr="006F7F88">
        <w:rPr>
          <w:rFonts w:ascii="Times New Roman" w:hAnsi="Times New Roman" w:cs="Times New Roman"/>
          <w:color w:val="000000" w:themeColor="text1"/>
          <w:sz w:val="24"/>
          <w:szCs w:val="24"/>
          <w:lang w:val="bg-BG"/>
        </w:rPr>
        <w:t xml:space="preserve"> за всички проведени обучения се предвижда издаване на удостоверения за завършено обучение с различен брой квалификационни кредити; </w:t>
      </w:r>
    </w:p>
    <w:p w14:paraId="10CBD920" w14:textId="77777777" w:rsidR="005B3929" w:rsidRPr="006F7F88" w:rsidRDefault="005B3929">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lastRenderedPageBreak/>
        <w:t>-</w:t>
      </w:r>
      <w:r w:rsidRPr="006F7F88">
        <w:rPr>
          <w:rFonts w:ascii="Times New Roman" w:hAnsi="Times New Roman" w:cs="Times New Roman"/>
          <w:color w:val="000000" w:themeColor="text1"/>
          <w:sz w:val="24"/>
          <w:szCs w:val="24"/>
          <w:lang w:val="bg-BG"/>
        </w:rPr>
        <w:tab/>
        <w:t xml:space="preserve"> различно качество на обученията за продължаваща квалификация, които не са свързани с придобиване на професионално-квалификационни степени (ПКС), тъй като се провеждат от различни институции, неправителствени или частни организации – педагогическите специалисти правят индивидуален избор; </w:t>
      </w:r>
    </w:p>
    <w:p w14:paraId="77555D9D" w14:textId="77777777" w:rsidR="005B3929" w:rsidRPr="006F7F88" w:rsidRDefault="005B3929">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w:t>
      </w:r>
      <w:r w:rsidRPr="006F7F88">
        <w:rPr>
          <w:rFonts w:ascii="Times New Roman" w:hAnsi="Times New Roman" w:cs="Times New Roman"/>
          <w:color w:val="000000" w:themeColor="text1"/>
          <w:sz w:val="24"/>
          <w:szCs w:val="24"/>
          <w:lang w:val="bg-BG"/>
        </w:rPr>
        <w:tab/>
        <w:t xml:space="preserve">недостатъчна координация между двете подсистеми в образованието – средно и висше, което се отразява негативно върху връзката между университетската подготовка на учителите и конкретните потребности на училището и на самите педагогически кадри –висшите училища наред с регистрираните обучителни организации могат да извършват продължаваща квалификация. </w:t>
      </w:r>
    </w:p>
    <w:p w14:paraId="20F54AB2" w14:textId="77777777" w:rsidR="005B3929" w:rsidRPr="006F7F88" w:rsidRDefault="005B3929">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Проектът осигурява повишаване на квалификацията на педагогическите специалисти, с което подпомага системата на предучилищното и училищното образование със специалисти, които развиват нови компетентности, знания умения или актуализират знанията си в три направления:</w:t>
      </w:r>
    </w:p>
    <w:p w14:paraId="7D3F4F79" w14:textId="77777777" w:rsidR="005B3929" w:rsidRPr="006F7F88" w:rsidRDefault="005B3929">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ab/>
        <w:t>- Обучения за усвояване на знания и формиране на умения и компетентности, свързани с използване на иновативни методи в преподаването, съвременни методи в оценяването на учебните резултати, диагностика на личностното развитие и консултирането на учениците с оглед постигане на качествено образование и личностно развитие;</w:t>
      </w:r>
    </w:p>
    <w:p w14:paraId="00D8D9BC" w14:textId="77777777" w:rsidR="005B3929" w:rsidRPr="006F7F88" w:rsidRDefault="005B3929">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ab/>
        <w:t>- Обучения за прилагането на модели за създаване и развитие на позитивна училищна среда, вкл. за подобряване на взаимодействието между семейството и училището, привличане на родителите за по-активно участие в училищната общност и за ефективно управление на класа;</w:t>
      </w:r>
    </w:p>
    <w:p w14:paraId="1A25AFAE" w14:textId="77777777" w:rsidR="005B3929" w:rsidRPr="006F7F88" w:rsidRDefault="005B3929">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ab/>
        <w:t>- Обучения за повишаване на подготовката на педагогическите специалисти с управленски функции за прилагане на съвременни модели за управление на образователните институции, лидерство за ефективна организация на училищните дейности и координация на педагогическите екипи;</w:t>
      </w:r>
    </w:p>
    <w:p w14:paraId="32D16A66" w14:textId="77777777" w:rsidR="005B3929" w:rsidRPr="006F7F88" w:rsidRDefault="005B3929">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 xml:space="preserve">Проектът осигурява условия педагогическите специалисти да получат необходимото обучение и подготовка с цел участие в процедура за придобиване на по-висока професионално-квалификационна степен, което е основа за кариерно развитие на педагогическите специалисти. </w:t>
      </w:r>
    </w:p>
    <w:p w14:paraId="26EB9546" w14:textId="77777777" w:rsidR="00762329" w:rsidRPr="00C3065B" w:rsidRDefault="00762329" w:rsidP="00FA3CBF">
      <w:pPr>
        <w:pStyle w:val="Heading1"/>
        <w:numPr>
          <w:ilvl w:val="1"/>
          <w:numId w:val="16"/>
        </w:numPr>
        <w:spacing w:before="0" w:after="120" w:line="240" w:lineRule="auto"/>
        <w:jc w:val="both"/>
        <w:rPr>
          <w:rFonts w:ascii="Times New Roman" w:hAnsi="Times New Roman" w:cs="Times New Roman"/>
          <w:b/>
          <w:color w:val="000000" w:themeColor="text1"/>
          <w:sz w:val="24"/>
          <w:szCs w:val="24"/>
          <w:lang w:val="bg-BG"/>
        </w:rPr>
      </w:pPr>
      <w:r w:rsidRPr="00C3065B">
        <w:rPr>
          <w:rFonts w:ascii="Times New Roman" w:hAnsi="Times New Roman" w:cs="Times New Roman"/>
          <w:b/>
          <w:color w:val="000000" w:themeColor="text1"/>
          <w:sz w:val="24"/>
          <w:szCs w:val="24"/>
          <w:lang w:val="bg-BG"/>
        </w:rPr>
        <w:t>Ефикасност на проекта</w:t>
      </w:r>
    </w:p>
    <w:p w14:paraId="36CA61D4" w14:textId="77777777" w:rsidR="00762329" w:rsidRDefault="000E5F49" w:rsidP="000E5F49">
      <w:pPr>
        <w:spacing w:after="120" w:line="240" w:lineRule="auto"/>
        <w:jc w:val="both"/>
        <w:rPr>
          <w:rFonts w:ascii="Times New Roman" w:hAnsi="Times New Roman" w:cs="Times New Roman"/>
          <w:color w:val="000000" w:themeColor="text1"/>
          <w:sz w:val="24"/>
          <w:szCs w:val="24"/>
          <w:lang w:val="bg-BG"/>
        </w:rPr>
      </w:pPr>
      <w:r w:rsidRPr="001D6860">
        <w:rPr>
          <w:rFonts w:ascii="Times New Roman" w:hAnsi="Times New Roman" w:cs="Times New Roman"/>
          <w:color w:val="000000" w:themeColor="text1"/>
          <w:sz w:val="24"/>
          <w:szCs w:val="24"/>
          <w:lang w:val="bg-BG"/>
        </w:rPr>
        <w:t xml:space="preserve">Чрез заложените по проекта дейности бяха мотивирани и задържи в образователната система младите педагогически специалисти (ПС), което от своя страна подобри педагогическата, методическата и управленската подготовка и създаде сред педагогическите специалисти мотивация за </w:t>
      </w:r>
      <w:proofErr w:type="spellStart"/>
      <w:r w:rsidRPr="001D6860">
        <w:rPr>
          <w:rFonts w:ascii="Times New Roman" w:hAnsi="Times New Roman" w:cs="Times New Roman"/>
          <w:color w:val="000000" w:themeColor="text1"/>
          <w:sz w:val="24"/>
          <w:szCs w:val="24"/>
          <w:lang w:val="bg-BG"/>
        </w:rPr>
        <w:t>саморазвитие</w:t>
      </w:r>
      <w:proofErr w:type="spellEnd"/>
      <w:r w:rsidRPr="001D6860">
        <w:rPr>
          <w:rFonts w:ascii="Times New Roman" w:hAnsi="Times New Roman" w:cs="Times New Roman"/>
          <w:color w:val="000000" w:themeColor="text1"/>
          <w:sz w:val="24"/>
          <w:szCs w:val="24"/>
          <w:lang w:val="bg-BG"/>
        </w:rPr>
        <w:t xml:space="preserve"> и самоусъвършенстване. Също така се подобри функционирането на системата за професионално развитие и кариерно израстване чрез повишено участие в краткосрочни обучения</w:t>
      </w:r>
      <w:r w:rsidR="009259B5">
        <w:rPr>
          <w:rFonts w:ascii="Times New Roman" w:hAnsi="Times New Roman" w:cs="Times New Roman"/>
          <w:color w:val="000000" w:themeColor="text1"/>
          <w:sz w:val="24"/>
          <w:szCs w:val="24"/>
          <w:lang w:val="bg-BG"/>
        </w:rPr>
        <w:t>.</w:t>
      </w:r>
    </w:p>
    <w:p w14:paraId="0D17D77A" w14:textId="77777777" w:rsidR="009259B5" w:rsidRPr="001D6860" w:rsidRDefault="009259B5" w:rsidP="001D6860">
      <w:pPr>
        <w:spacing w:after="120" w:line="240" w:lineRule="auto"/>
        <w:jc w:val="both"/>
        <w:rPr>
          <w:rFonts w:ascii="Times New Roman" w:hAnsi="Times New Roman" w:cs="Times New Roman"/>
          <w:color w:val="000000" w:themeColor="text1"/>
          <w:sz w:val="24"/>
          <w:szCs w:val="24"/>
          <w:lang w:val="bg-BG"/>
        </w:rPr>
      </w:pPr>
    </w:p>
    <w:p w14:paraId="66B209D5" w14:textId="77777777" w:rsidR="00527805" w:rsidRPr="00C3065B" w:rsidRDefault="00527805" w:rsidP="00FA3CBF">
      <w:pPr>
        <w:pStyle w:val="Heading1"/>
        <w:numPr>
          <w:ilvl w:val="0"/>
          <w:numId w:val="16"/>
        </w:numPr>
        <w:spacing w:before="0" w:after="120" w:line="240" w:lineRule="auto"/>
        <w:jc w:val="both"/>
        <w:rPr>
          <w:rFonts w:ascii="Times New Roman" w:hAnsi="Times New Roman" w:cs="Times New Roman"/>
          <w:b/>
          <w:color w:val="000000" w:themeColor="text1"/>
          <w:sz w:val="24"/>
          <w:szCs w:val="24"/>
          <w:lang w:val="bg-BG"/>
        </w:rPr>
      </w:pPr>
      <w:r w:rsidRPr="00C3065B">
        <w:rPr>
          <w:rFonts w:ascii="Times New Roman" w:hAnsi="Times New Roman" w:cs="Times New Roman"/>
          <w:b/>
          <w:color w:val="000000" w:themeColor="text1"/>
          <w:sz w:val="24"/>
          <w:szCs w:val="24"/>
          <w:lang w:val="bg-BG"/>
        </w:rPr>
        <w:t>Терито</w:t>
      </w:r>
      <w:r w:rsidR="00B47F01" w:rsidRPr="00C3065B">
        <w:rPr>
          <w:rFonts w:ascii="Times New Roman" w:hAnsi="Times New Roman" w:cs="Times New Roman"/>
          <w:b/>
          <w:color w:val="000000" w:themeColor="text1"/>
          <w:sz w:val="24"/>
          <w:szCs w:val="24"/>
          <w:lang w:val="bg-BG"/>
        </w:rPr>
        <w:t>риален обхват на целевите групи</w:t>
      </w:r>
    </w:p>
    <w:p w14:paraId="57301827" w14:textId="24EEE117" w:rsidR="00512FB3" w:rsidRDefault="005409A4">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 xml:space="preserve"> </w:t>
      </w:r>
      <w:r w:rsidR="00A73A33" w:rsidDel="00A722DF">
        <w:rPr>
          <w:rFonts w:ascii="Times New Roman" w:hAnsi="Times New Roman" w:cs="Times New Roman"/>
          <w:noProof/>
          <w:color w:val="000000" w:themeColor="text1"/>
          <w:sz w:val="24"/>
          <w:szCs w:val="24"/>
          <w:lang w:val="bg-BG" w:eastAsia="bg-BG"/>
        </w:rPr>
        <w:t xml:space="preserve"> </w:t>
      </w:r>
    </w:p>
    <w:p w14:paraId="6B1B7FF5" w14:textId="77777777" w:rsidR="005409A4" w:rsidRPr="006F7F88" w:rsidRDefault="005409A4">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 xml:space="preserve">Както е видно от разпределението на участниците </w:t>
      </w:r>
      <w:r w:rsidR="008B1EC5">
        <w:rPr>
          <w:rFonts w:ascii="Times New Roman" w:hAnsi="Times New Roman" w:cs="Times New Roman"/>
          <w:color w:val="000000" w:themeColor="text1"/>
          <w:sz w:val="24"/>
          <w:szCs w:val="24"/>
          <w:lang w:val="bg-BG"/>
        </w:rPr>
        <w:t>по</w:t>
      </w:r>
      <w:r w:rsidR="008B1EC5" w:rsidRPr="006F7F88">
        <w:rPr>
          <w:rFonts w:ascii="Times New Roman" w:hAnsi="Times New Roman" w:cs="Times New Roman"/>
          <w:color w:val="000000" w:themeColor="text1"/>
          <w:sz w:val="24"/>
          <w:szCs w:val="24"/>
          <w:lang w:val="bg-BG"/>
        </w:rPr>
        <w:t xml:space="preserve"> </w:t>
      </w:r>
      <w:r w:rsidRPr="006F7F88">
        <w:rPr>
          <w:rFonts w:ascii="Times New Roman" w:hAnsi="Times New Roman" w:cs="Times New Roman"/>
          <w:color w:val="000000" w:themeColor="text1"/>
          <w:sz w:val="24"/>
          <w:szCs w:val="24"/>
          <w:lang w:val="bg-BG"/>
        </w:rPr>
        <w:t>проекта по градове</w:t>
      </w:r>
      <w:r w:rsidR="008B1EC5">
        <w:rPr>
          <w:rFonts w:ascii="Times New Roman" w:hAnsi="Times New Roman" w:cs="Times New Roman"/>
          <w:color w:val="000000" w:themeColor="text1"/>
          <w:sz w:val="24"/>
          <w:szCs w:val="24"/>
          <w:lang w:val="bg-BG"/>
        </w:rPr>
        <w:t xml:space="preserve"> (настоящ адрес)</w:t>
      </w:r>
      <w:r w:rsidRPr="006F7F88">
        <w:rPr>
          <w:rFonts w:ascii="Times New Roman" w:hAnsi="Times New Roman" w:cs="Times New Roman"/>
          <w:color w:val="000000" w:themeColor="text1"/>
          <w:sz w:val="24"/>
          <w:szCs w:val="24"/>
          <w:lang w:val="bg-BG"/>
        </w:rPr>
        <w:t xml:space="preserve">, най-много представители има в големите градове София, </w:t>
      </w:r>
      <w:r w:rsidR="000133F9" w:rsidRPr="006F7F88">
        <w:rPr>
          <w:rFonts w:ascii="Times New Roman" w:hAnsi="Times New Roman" w:cs="Times New Roman"/>
          <w:color w:val="000000" w:themeColor="text1"/>
          <w:sz w:val="24"/>
          <w:szCs w:val="24"/>
          <w:lang w:val="bg-BG"/>
        </w:rPr>
        <w:t>Пловдив,</w:t>
      </w:r>
      <w:r w:rsidR="000133F9">
        <w:rPr>
          <w:rFonts w:ascii="Times New Roman" w:hAnsi="Times New Roman" w:cs="Times New Roman"/>
          <w:color w:val="000000" w:themeColor="text1"/>
          <w:sz w:val="24"/>
          <w:szCs w:val="24"/>
          <w:lang w:val="bg-BG"/>
        </w:rPr>
        <w:t xml:space="preserve"> </w:t>
      </w:r>
      <w:r w:rsidRPr="006F7F88">
        <w:rPr>
          <w:rFonts w:ascii="Times New Roman" w:hAnsi="Times New Roman" w:cs="Times New Roman"/>
          <w:color w:val="000000" w:themeColor="text1"/>
          <w:sz w:val="24"/>
          <w:szCs w:val="24"/>
          <w:lang w:val="bg-BG"/>
        </w:rPr>
        <w:t xml:space="preserve">Бургас, следвани от </w:t>
      </w:r>
      <w:r w:rsidR="00F97D45" w:rsidRPr="006F7F88">
        <w:rPr>
          <w:rFonts w:ascii="Times New Roman" w:hAnsi="Times New Roman" w:cs="Times New Roman"/>
          <w:color w:val="000000" w:themeColor="text1"/>
          <w:sz w:val="24"/>
          <w:szCs w:val="24"/>
          <w:lang w:val="bg-BG"/>
        </w:rPr>
        <w:lastRenderedPageBreak/>
        <w:t>Благоевград</w:t>
      </w:r>
      <w:r w:rsidR="00F97D45">
        <w:rPr>
          <w:rFonts w:ascii="Times New Roman" w:hAnsi="Times New Roman" w:cs="Times New Roman"/>
          <w:color w:val="000000" w:themeColor="text1"/>
          <w:sz w:val="24"/>
          <w:szCs w:val="24"/>
          <w:lang w:val="bg-BG"/>
        </w:rPr>
        <w:t>,</w:t>
      </w:r>
      <w:r w:rsidR="00F97D45" w:rsidRPr="006F7F88">
        <w:rPr>
          <w:rFonts w:ascii="Times New Roman" w:hAnsi="Times New Roman" w:cs="Times New Roman"/>
          <w:color w:val="000000" w:themeColor="text1"/>
          <w:sz w:val="24"/>
          <w:szCs w:val="24"/>
          <w:lang w:val="bg-BG"/>
        </w:rPr>
        <w:t xml:space="preserve"> Варна</w:t>
      </w:r>
      <w:r w:rsidR="00F97D45">
        <w:rPr>
          <w:rFonts w:ascii="Times New Roman" w:hAnsi="Times New Roman" w:cs="Times New Roman"/>
          <w:color w:val="000000" w:themeColor="text1"/>
          <w:sz w:val="24"/>
          <w:szCs w:val="24"/>
          <w:lang w:val="bg-BG"/>
        </w:rPr>
        <w:t>,</w:t>
      </w:r>
      <w:r w:rsidR="00F97D45" w:rsidRPr="006F7F88">
        <w:rPr>
          <w:rFonts w:ascii="Times New Roman" w:hAnsi="Times New Roman" w:cs="Times New Roman"/>
          <w:color w:val="000000" w:themeColor="text1"/>
          <w:sz w:val="24"/>
          <w:szCs w:val="24"/>
          <w:lang w:val="bg-BG"/>
        </w:rPr>
        <w:t xml:space="preserve"> </w:t>
      </w:r>
      <w:r w:rsidRPr="006F7F88">
        <w:rPr>
          <w:rFonts w:ascii="Times New Roman" w:hAnsi="Times New Roman" w:cs="Times New Roman"/>
          <w:color w:val="000000" w:themeColor="text1"/>
          <w:sz w:val="24"/>
          <w:szCs w:val="24"/>
          <w:lang w:val="bg-BG"/>
        </w:rPr>
        <w:t>Пазарджик и</w:t>
      </w:r>
      <w:r w:rsidR="00F97D45">
        <w:rPr>
          <w:rFonts w:ascii="Times New Roman" w:hAnsi="Times New Roman" w:cs="Times New Roman"/>
          <w:color w:val="000000" w:themeColor="text1"/>
          <w:sz w:val="24"/>
          <w:szCs w:val="24"/>
          <w:lang w:val="bg-BG"/>
        </w:rPr>
        <w:t xml:space="preserve"> Стара Загора</w:t>
      </w:r>
      <w:r w:rsidRPr="006F7F88">
        <w:rPr>
          <w:rFonts w:ascii="Times New Roman" w:hAnsi="Times New Roman" w:cs="Times New Roman"/>
          <w:color w:val="000000" w:themeColor="text1"/>
          <w:sz w:val="24"/>
          <w:szCs w:val="24"/>
          <w:lang w:val="bg-BG"/>
        </w:rPr>
        <w:t xml:space="preserve">. </w:t>
      </w:r>
      <w:r w:rsidR="009D338D" w:rsidRPr="006F7F88">
        <w:rPr>
          <w:rFonts w:ascii="Times New Roman" w:hAnsi="Times New Roman" w:cs="Times New Roman"/>
          <w:color w:val="000000" w:themeColor="text1"/>
          <w:sz w:val="24"/>
          <w:szCs w:val="24"/>
          <w:lang w:val="bg-BG"/>
        </w:rPr>
        <w:t>Логично е най-големият брой участници да е от по-големите градове, където и концентрацията на педагогически специалисти е повече, в сравнение с по-малките населени места.</w:t>
      </w:r>
    </w:p>
    <w:p w14:paraId="1908DA82" w14:textId="6EF37212" w:rsidR="003B0043" w:rsidRPr="006F7F88" w:rsidRDefault="003B0043" w:rsidP="003D3022">
      <w:pPr>
        <w:spacing w:after="120" w:line="240" w:lineRule="auto"/>
        <w:ind w:left="-851"/>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 xml:space="preserve">Резултатите от разбивката по отношение на равенство между половете и липса на дискриминация, показват, че  почти </w:t>
      </w:r>
      <w:r w:rsidR="006F7B96" w:rsidRPr="006F7F88">
        <w:rPr>
          <w:rFonts w:ascii="Times New Roman" w:hAnsi="Times New Roman" w:cs="Times New Roman"/>
          <w:color w:val="000000" w:themeColor="text1"/>
          <w:sz w:val="24"/>
          <w:szCs w:val="24"/>
          <w:lang w:val="bg-BG"/>
        </w:rPr>
        <w:t>89</w:t>
      </w:r>
      <w:r w:rsidRPr="006F7F88">
        <w:rPr>
          <w:rFonts w:ascii="Times New Roman" w:hAnsi="Times New Roman" w:cs="Times New Roman"/>
          <w:color w:val="000000" w:themeColor="text1"/>
          <w:sz w:val="24"/>
          <w:szCs w:val="24"/>
          <w:lang w:val="bg-BG"/>
        </w:rPr>
        <w:t xml:space="preserve"> % от участниците по проекта са от женски пол и 11</w:t>
      </w:r>
      <w:r w:rsidR="009D338D" w:rsidRPr="006F7F88">
        <w:rPr>
          <w:rFonts w:ascii="Times New Roman" w:hAnsi="Times New Roman" w:cs="Times New Roman"/>
          <w:color w:val="000000" w:themeColor="text1"/>
          <w:sz w:val="24"/>
          <w:szCs w:val="24"/>
          <w:lang w:val="bg-BG"/>
        </w:rPr>
        <w:t xml:space="preserve"> </w:t>
      </w:r>
      <w:r w:rsidRPr="006F7F88">
        <w:rPr>
          <w:rFonts w:ascii="Times New Roman" w:hAnsi="Times New Roman" w:cs="Times New Roman"/>
          <w:color w:val="000000" w:themeColor="text1"/>
          <w:sz w:val="24"/>
          <w:szCs w:val="24"/>
          <w:lang w:val="bg-BG"/>
        </w:rPr>
        <w:t xml:space="preserve">% са от мъжки. </w:t>
      </w:r>
      <w:r w:rsidR="00A93A86" w:rsidRPr="006F7F88">
        <w:rPr>
          <w:rFonts w:ascii="Times New Roman" w:hAnsi="Times New Roman" w:cs="Times New Roman"/>
          <w:color w:val="000000" w:themeColor="text1"/>
          <w:sz w:val="24"/>
          <w:szCs w:val="24"/>
          <w:lang w:val="bg-BG"/>
        </w:rPr>
        <w:t>Учители с увреждания</w:t>
      </w:r>
      <w:r w:rsidRPr="006F7F88">
        <w:rPr>
          <w:rFonts w:ascii="Times New Roman" w:hAnsi="Times New Roman" w:cs="Times New Roman"/>
          <w:color w:val="000000" w:themeColor="text1"/>
          <w:sz w:val="24"/>
          <w:szCs w:val="24"/>
          <w:lang w:val="bg-BG"/>
        </w:rPr>
        <w:t xml:space="preserve"> </w:t>
      </w:r>
      <w:r w:rsidR="00A93A86" w:rsidRPr="006F7F88">
        <w:rPr>
          <w:rFonts w:ascii="Times New Roman" w:hAnsi="Times New Roman" w:cs="Times New Roman"/>
          <w:color w:val="000000" w:themeColor="text1"/>
          <w:sz w:val="24"/>
          <w:szCs w:val="24"/>
          <w:lang w:val="bg-BG"/>
        </w:rPr>
        <w:t>участвали в проекта са 0,23</w:t>
      </w:r>
      <w:r w:rsidR="00F97D45">
        <w:rPr>
          <w:rFonts w:ascii="Times New Roman" w:hAnsi="Times New Roman" w:cs="Times New Roman"/>
          <w:color w:val="000000" w:themeColor="text1"/>
          <w:sz w:val="24"/>
          <w:szCs w:val="24"/>
          <w:lang w:val="bg-BG"/>
        </w:rPr>
        <w:t xml:space="preserve"> </w:t>
      </w:r>
      <w:r w:rsidRPr="006F7F88">
        <w:rPr>
          <w:rFonts w:ascii="Times New Roman" w:hAnsi="Times New Roman" w:cs="Times New Roman"/>
          <w:color w:val="000000" w:themeColor="text1"/>
          <w:sz w:val="24"/>
          <w:szCs w:val="24"/>
          <w:lang w:val="bg-BG"/>
        </w:rPr>
        <w:t>% и участници в неравност</w:t>
      </w:r>
      <w:r w:rsidR="00A93A86" w:rsidRPr="006F7F88">
        <w:rPr>
          <w:rFonts w:ascii="Times New Roman" w:hAnsi="Times New Roman" w:cs="Times New Roman"/>
          <w:color w:val="000000" w:themeColor="text1"/>
          <w:sz w:val="24"/>
          <w:szCs w:val="24"/>
          <w:lang w:val="bg-BG"/>
        </w:rPr>
        <w:t>ойно положение представляват  0,08</w:t>
      </w:r>
      <w:r w:rsidR="00F97D45">
        <w:rPr>
          <w:rFonts w:ascii="Times New Roman" w:hAnsi="Times New Roman" w:cs="Times New Roman"/>
          <w:color w:val="000000" w:themeColor="text1"/>
          <w:sz w:val="24"/>
          <w:szCs w:val="24"/>
          <w:lang w:val="bg-BG"/>
        </w:rPr>
        <w:t xml:space="preserve"> </w:t>
      </w:r>
      <w:r w:rsidRPr="006F7F88">
        <w:rPr>
          <w:rFonts w:ascii="Times New Roman" w:hAnsi="Times New Roman" w:cs="Times New Roman"/>
          <w:color w:val="000000" w:themeColor="text1"/>
          <w:sz w:val="24"/>
          <w:szCs w:val="24"/>
          <w:lang w:val="bg-BG"/>
        </w:rPr>
        <w:t xml:space="preserve">% от всички </w:t>
      </w:r>
      <w:r w:rsidR="00A93A86" w:rsidRPr="006F7F88">
        <w:rPr>
          <w:rFonts w:ascii="Times New Roman" w:hAnsi="Times New Roman" w:cs="Times New Roman"/>
          <w:color w:val="000000" w:themeColor="text1"/>
          <w:sz w:val="24"/>
          <w:szCs w:val="24"/>
          <w:lang w:val="bg-BG"/>
        </w:rPr>
        <w:t>участвали в дейности по проекта и учителите с ромски произход са 0,09</w:t>
      </w:r>
      <w:r w:rsidR="00F97D45">
        <w:rPr>
          <w:rFonts w:ascii="Times New Roman" w:hAnsi="Times New Roman" w:cs="Times New Roman"/>
          <w:color w:val="000000" w:themeColor="text1"/>
          <w:sz w:val="24"/>
          <w:szCs w:val="24"/>
          <w:lang w:val="bg-BG"/>
        </w:rPr>
        <w:t xml:space="preserve"> </w:t>
      </w:r>
      <w:r w:rsidR="005A74AD" w:rsidRPr="006F7F88">
        <w:rPr>
          <w:rFonts w:ascii="Times New Roman" w:hAnsi="Times New Roman" w:cs="Times New Roman"/>
          <w:color w:val="000000" w:themeColor="text1"/>
          <w:sz w:val="24"/>
          <w:szCs w:val="24"/>
          <w:lang w:val="bg-BG"/>
        </w:rPr>
        <w:t>%, което е доказателство за широкото участие на целевите групи.</w:t>
      </w:r>
      <w:r w:rsidR="005A04FF" w:rsidRPr="005A04FF">
        <w:rPr>
          <w:noProof/>
        </w:rPr>
        <w:t xml:space="preserve"> </w:t>
      </w:r>
      <w:r w:rsidR="005A04FF">
        <w:rPr>
          <w:noProof/>
        </w:rPr>
        <w:drawing>
          <wp:inline distT="0" distB="0" distL="0" distR="0" wp14:anchorId="6D93E0A7" wp14:editId="2AF39F10">
            <wp:extent cx="7094220" cy="4244340"/>
            <wp:effectExtent l="0" t="0" r="11430" b="3810"/>
            <wp:docPr id="1" name="Chart 1">
              <a:extLst xmlns:a="http://schemas.openxmlformats.org/drawingml/2006/main">
                <a:ext uri="{FF2B5EF4-FFF2-40B4-BE49-F238E27FC236}">
                  <a16:creationId xmlns:a16="http://schemas.microsoft.com/office/drawing/2014/main" id="{41AC9715-C400-45AC-ADE9-5573E07539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3B3747D" w14:textId="77777777" w:rsidR="003B0043" w:rsidRPr="006F7F88" w:rsidRDefault="003B0043">
      <w:pPr>
        <w:spacing w:after="120" w:line="240" w:lineRule="auto"/>
        <w:jc w:val="both"/>
        <w:rPr>
          <w:rFonts w:ascii="Times New Roman" w:hAnsi="Times New Roman" w:cs="Times New Roman"/>
          <w:color w:val="000000" w:themeColor="text1"/>
          <w:sz w:val="24"/>
          <w:szCs w:val="24"/>
          <w:lang w:val="bg-BG"/>
        </w:rPr>
      </w:pPr>
    </w:p>
    <w:p w14:paraId="168888EC" w14:textId="77777777" w:rsidR="00DD1CCF" w:rsidRPr="00C3065B" w:rsidRDefault="00527805" w:rsidP="00FA3CBF">
      <w:pPr>
        <w:pStyle w:val="Heading1"/>
        <w:numPr>
          <w:ilvl w:val="0"/>
          <w:numId w:val="16"/>
        </w:numPr>
        <w:spacing w:before="0" w:after="120" w:line="240" w:lineRule="auto"/>
        <w:ind w:left="567" w:hanging="567"/>
        <w:jc w:val="both"/>
        <w:rPr>
          <w:rFonts w:ascii="Times New Roman" w:hAnsi="Times New Roman" w:cs="Times New Roman"/>
          <w:b/>
          <w:color w:val="000000" w:themeColor="text1"/>
          <w:sz w:val="24"/>
          <w:szCs w:val="24"/>
          <w:lang w:val="bg-BG"/>
        </w:rPr>
      </w:pPr>
      <w:r w:rsidRPr="00C3065B">
        <w:rPr>
          <w:rFonts w:ascii="Times New Roman" w:hAnsi="Times New Roman" w:cs="Times New Roman"/>
          <w:b/>
          <w:color w:val="000000" w:themeColor="text1"/>
          <w:sz w:val="24"/>
          <w:szCs w:val="24"/>
          <w:lang w:val="bg-BG"/>
        </w:rPr>
        <w:t>Идентифицирани нужди в хода на изпълнение на проектите (вкл. по отношение на необходимостта от</w:t>
      </w:r>
      <w:r w:rsidR="00DD1CCF" w:rsidRPr="00C3065B">
        <w:rPr>
          <w:rFonts w:ascii="Times New Roman" w:hAnsi="Times New Roman" w:cs="Times New Roman"/>
          <w:b/>
          <w:color w:val="000000" w:themeColor="text1"/>
          <w:sz w:val="24"/>
          <w:szCs w:val="24"/>
          <w:lang w:val="bg-BG"/>
        </w:rPr>
        <w:t xml:space="preserve"> промени в нормативната уредба)</w:t>
      </w:r>
    </w:p>
    <w:p w14:paraId="0EF99157" w14:textId="77777777" w:rsidR="00080EDE" w:rsidRDefault="009273AE">
      <w:pPr>
        <w:spacing w:after="120" w:line="240" w:lineRule="auto"/>
        <w:jc w:val="both"/>
        <w:rPr>
          <w:rFonts w:ascii="Times New Roman" w:hAnsi="Times New Roman" w:cs="Times New Roman"/>
          <w:color w:val="000000" w:themeColor="text1"/>
          <w:sz w:val="24"/>
          <w:szCs w:val="24"/>
          <w:lang w:val="bg-BG"/>
        </w:rPr>
      </w:pPr>
      <w:r w:rsidRPr="006F7F88">
        <w:rPr>
          <w:rFonts w:ascii="Times New Roman" w:hAnsi="Times New Roman" w:cs="Times New Roman"/>
          <w:color w:val="000000" w:themeColor="text1"/>
          <w:sz w:val="24"/>
          <w:szCs w:val="24"/>
          <w:lang w:val="bg-BG"/>
        </w:rPr>
        <w:t xml:space="preserve">С промените в чл. 49, 60 и 89 на Наредба № 15 от 27.07.2019 г. за статута и професионалното развитие на учителите, директорите и другите педагогически специалисти, публикувани в Държавен вестник, бр. 101 от 27.11.2020 г., се дава възможност присъствената част на обученията на педагогическите специалисти да се провежда чрез синхронно обучение от разстояние в електронна среда. Във връзка с променените нормативни изисквания Стандартната таблица на разходите за единица продукт по процедура BG05M2OP001-2.010 „Квалификация на педагогическите специалисти“ и методология, обосноваваща изведените размери на разходите, бе актуализирана и допълнена на 22.12.2020 г. с нови разходи за </w:t>
      </w:r>
      <w:r w:rsidRPr="006F7F88">
        <w:rPr>
          <w:rFonts w:ascii="Times New Roman" w:hAnsi="Times New Roman" w:cs="Times New Roman"/>
          <w:color w:val="000000" w:themeColor="text1"/>
          <w:sz w:val="24"/>
          <w:szCs w:val="24"/>
          <w:lang w:val="bg-BG"/>
        </w:rPr>
        <w:lastRenderedPageBreak/>
        <w:t>единица продукт, които да се прилагат за обучения на педагогически специалисти, проведени съгласно Наредба № 15/2019 г. изцяло в електронна среда.</w:t>
      </w:r>
    </w:p>
    <w:p w14:paraId="174974A6" w14:textId="77777777" w:rsidR="004000C3" w:rsidRPr="006F7F88" w:rsidRDefault="004000C3">
      <w:pPr>
        <w:spacing w:after="120" w:line="240" w:lineRule="auto"/>
        <w:jc w:val="both"/>
        <w:rPr>
          <w:rFonts w:ascii="Times New Roman" w:hAnsi="Times New Roman" w:cs="Times New Roman"/>
          <w:color w:val="000000" w:themeColor="text1"/>
          <w:sz w:val="24"/>
          <w:szCs w:val="24"/>
          <w:lang w:val="bg-BG"/>
        </w:rPr>
      </w:pPr>
    </w:p>
    <w:p w14:paraId="37164907" w14:textId="77777777" w:rsidR="00883D08" w:rsidRPr="006F7F88" w:rsidRDefault="00883D08">
      <w:pPr>
        <w:spacing w:after="120" w:line="240" w:lineRule="auto"/>
        <w:jc w:val="both"/>
        <w:rPr>
          <w:rFonts w:ascii="Times New Roman" w:hAnsi="Times New Roman" w:cs="Times New Roman"/>
          <w:color w:val="000000" w:themeColor="text1"/>
          <w:sz w:val="24"/>
          <w:szCs w:val="24"/>
          <w:lang w:val="bg-BG"/>
        </w:rPr>
      </w:pPr>
    </w:p>
    <w:p w14:paraId="6CFC61F0" w14:textId="37FA66A3" w:rsidR="00F50389" w:rsidRPr="001D6860" w:rsidRDefault="009077F3" w:rsidP="00FA3CBF">
      <w:pPr>
        <w:pStyle w:val="Heading1"/>
        <w:numPr>
          <w:ilvl w:val="0"/>
          <w:numId w:val="16"/>
        </w:numPr>
        <w:spacing w:before="0" w:after="120" w:line="240" w:lineRule="auto"/>
        <w:ind w:left="567" w:hanging="567"/>
        <w:jc w:val="both"/>
        <w:rPr>
          <w:rFonts w:ascii="Times New Roman" w:hAnsi="Times New Roman" w:cs="Times New Roman"/>
          <w:b/>
          <w:color w:val="000000" w:themeColor="text1"/>
          <w:sz w:val="24"/>
          <w:szCs w:val="24"/>
          <w:lang w:val="bg-BG"/>
        </w:rPr>
      </w:pPr>
      <w:r w:rsidRPr="00883D08">
        <w:rPr>
          <w:rFonts w:ascii="Times New Roman" w:hAnsi="Times New Roman" w:cs="Times New Roman"/>
          <w:b/>
          <w:color w:val="000000" w:themeColor="text1"/>
          <w:sz w:val="24"/>
          <w:szCs w:val="24"/>
          <w:lang w:val="bg-BG"/>
        </w:rPr>
        <w:t>Оценка</w:t>
      </w:r>
      <w:r w:rsidR="00F50389" w:rsidRPr="001D6860">
        <w:rPr>
          <w:rFonts w:ascii="Times New Roman" w:hAnsi="Times New Roman" w:cs="Times New Roman"/>
          <w:b/>
          <w:color w:val="000000" w:themeColor="text1"/>
          <w:sz w:val="24"/>
          <w:szCs w:val="24"/>
          <w:lang w:val="bg-BG"/>
        </w:rPr>
        <w:t xml:space="preserve"> на изпълнението на проекта в рамките на ОПНОИР 2014-2020 г. от доклади на Световна банка:</w:t>
      </w:r>
    </w:p>
    <w:p w14:paraId="29463092" w14:textId="77777777" w:rsidR="00284CEF" w:rsidRPr="006F7F88" w:rsidRDefault="00284CEF">
      <w:pPr>
        <w:pStyle w:val="ListParagraph"/>
        <w:numPr>
          <w:ilvl w:val="0"/>
          <w:numId w:val="7"/>
        </w:numPr>
        <w:spacing w:after="120" w:line="240" w:lineRule="auto"/>
        <w:contextualSpacing w:val="0"/>
        <w:jc w:val="both"/>
        <w:rPr>
          <w:rFonts w:ascii="Times New Roman" w:hAnsi="Times New Roman" w:cs="Times New Roman"/>
          <w:sz w:val="24"/>
          <w:szCs w:val="24"/>
          <w:lang w:val="bg-BG"/>
        </w:rPr>
      </w:pPr>
      <w:r w:rsidRPr="006F7F88">
        <w:rPr>
          <w:rFonts w:ascii="Times New Roman" w:hAnsi="Times New Roman" w:cs="Times New Roman"/>
          <w:sz w:val="24"/>
          <w:szCs w:val="24"/>
          <w:lang w:val="bg-BG"/>
        </w:rPr>
        <w:t xml:space="preserve">Фокусът и обосновката на ПСН подсказва, че самите педагози трябва да са проактивни в търсенето на възможности за подобряване на квалификациите си и следователно </w:t>
      </w:r>
      <w:r w:rsidRPr="006F7F88">
        <w:rPr>
          <w:rFonts w:ascii="Times New Roman" w:hAnsi="Times New Roman" w:cs="Times New Roman"/>
          <w:b/>
          <w:sz w:val="24"/>
          <w:szCs w:val="24"/>
          <w:lang w:val="bg-BG"/>
        </w:rPr>
        <w:t>на всички тях трябва да се даде такава възможност</w:t>
      </w:r>
      <w:r w:rsidRPr="006F7F88">
        <w:rPr>
          <w:rFonts w:ascii="Times New Roman" w:hAnsi="Times New Roman" w:cs="Times New Roman"/>
          <w:sz w:val="24"/>
          <w:szCs w:val="24"/>
          <w:lang w:val="bg-BG"/>
        </w:rPr>
        <w:t>;</w:t>
      </w:r>
    </w:p>
    <w:p w14:paraId="04C21899" w14:textId="77777777" w:rsidR="00F50389" w:rsidRPr="000B36FA" w:rsidRDefault="00284CEF" w:rsidP="00FA3CBF">
      <w:pPr>
        <w:pStyle w:val="ListParagraph"/>
        <w:numPr>
          <w:ilvl w:val="0"/>
          <w:numId w:val="7"/>
        </w:numPr>
        <w:spacing w:after="120" w:line="240" w:lineRule="auto"/>
        <w:contextualSpacing w:val="0"/>
        <w:jc w:val="both"/>
        <w:rPr>
          <w:rFonts w:ascii="Times New Roman" w:hAnsi="Times New Roman" w:cs="Times New Roman"/>
          <w:sz w:val="24"/>
          <w:szCs w:val="24"/>
          <w:lang w:val="bg-BG"/>
        </w:rPr>
      </w:pPr>
      <w:r w:rsidRPr="000B36FA">
        <w:rPr>
          <w:rFonts w:ascii="Times New Roman" w:hAnsi="Times New Roman" w:cs="Times New Roman"/>
          <w:sz w:val="24"/>
          <w:szCs w:val="24"/>
          <w:lang w:val="bg-BG"/>
        </w:rPr>
        <w:t>Действията за политиките по отношение на работната сила като цяло остават фрагментирани и се нуждаят от допълнително консолидиране и засилен фокус върху специфични резултати;</w:t>
      </w:r>
    </w:p>
    <w:p w14:paraId="25366AF8" w14:textId="77777777" w:rsidR="0073269E" w:rsidRPr="006F7F88" w:rsidRDefault="00BD5485">
      <w:pPr>
        <w:pStyle w:val="ListParagraph"/>
        <w:numPr>
          <w:ilvl w:val="0"/>
          <w:numId w:val="7"/>
        </w:numPr>
        <w:spacing w:after="120" w:line="240" w:lineRule="auto"/>
        <w:contextualSpacing w:val="0"/>
        <w:jc w:val="both"/>
        <w:rPr>
          <w:rFonts w:ascii="Times New Roman" w:hAnsi="Times New Roman" w:cs="Times New Roman"/>
          <w:sz w:val="24"/>
          <w:szCs w:val="24"/>
          <w:lang w:val="bg-BG"/>
        </w:rPr>
      </w:pPr>
      <w:r w:rsidRPr="006F7F88">
        <w:rPr>
          <w:rFonts w:ascii="Times New Roman" w:hAnsi="Times New Roman" w:cs="Times New Roman"/>
          <w:sz w:val="24"/>
          <w:szCs w:val="24"/>
          <w:lang w:val="bg-BG"/>
        </w:rPr>
        <w:t xml:space="preserve">Препоръка: </w:t>
      </w:r>
      <w:r w:rsidR="0073269E" w:rsidRPr="006F7F88">
        <w:rPr>
          <w:rFonts w:ascii="Times New Roman" w:hAnsi="Times New Roman" w:cs="Times New Roman"/>
          <w:sz w:val="24"/>
          <w:szCs w:val="24"/>
          <w:lang w:val="bg-BG"/>
        </w:rPr>
        <w:t>Инвестициите по линия на ОП НОИР не р</w:t>
      </w:r>
      <w:r w:rsidRPr="006F7F88">
        <w:rPr>
          <w:rFonts w:ascii="Times New Roman" w:hAnsi="Times New Roman" w:cs="Times New Roman"/>
          <w:sz w:val="24"/>
          <w:szCs w:val="24"/>
          <w:lang w:val="bg-BG"/>
        </w:rPr>
        <w:t>азработват специфични дейности</w:t>
      </w:r>
      <w:r w:rsidR="0073269E" w:rsidRPr="006F7F88">
        <w:rPr>
          <w:rFonts w:ascii="Times New Roman" w:hAnsi="Times New Roman" w:cs="Times New Roman"/>
          <w:sz w:val="24"/>
          <w:szCs w:val="24"/>
          <w:lang w:val="bg-BG"/>
        </w:rPr>
        <w:t>, чиято цел са предучилищните педагози. Това е специфична потребност и задача за системата, която да използва и административен подход и такъв на оценка на потребностите по отношение на различните групи от работната сила.</w:t>
      </w:r>
    </w:p>
    <w:p w14:paraId="33B26737" w14:textId="7BAF56FF" w:rsidR="00F21FD1" w:rsidRDefault="00F21FD1">
      <w:pPr>
        <w:spacing w:after="120" w:line="240" w:lineRule="auto"/>
        <w:jc w:val="both"/>
        <w:rPr>
          <w:rFonts w:ascii="Times New Roman" w:hAnsi="Times New Roman" w:cs="Times New Roman"/>
          <w:sz w:val="24"/>
          <w:szCs w:val="24"/>
          <w:lang w:val="bg-BG"/>
        </w:rPr>
      </w:pPr>
      <w:r w:rsidRPr="006F7F88">
        <w:rPr>
          <w:rFonts w:ascii="Times New Roman" w:hAnsi="Times New Roman" w:cs="Times New Roman"/>
          <w:sz w:val="24"/>
          <w:szCs w:val="24"/>
          <w:lang w:val="bg-BG"/>
        </w:rPr>
        <w:t xml:space="preserve">При разработването на проекта на Програма за образование за 2021-2027 г. УО е предвидил надграждане </w:t>
      </w:r>
      <w:r w:rsidR="0065059A" w:rsidRPr="006F7F88">
        <w:rPr>
          <w:rFonts w:ascii="Times New Roman" w:hAnsi="Times New Roman" w:cs="Times New Roman"/>
          <w:sz w:val="24"/>
          <w:szCs w:val="24"/>
          <w:lang w:val="bg-BG"/>
        </w:rPr>
        <w:t>и разширяване на</w:t>
      </w:r>
      <w:r w:rsidRPr="006F7F88">
        <w:rPr>
          <w:rFonts w:ascii="Times New Roman" w:hAnsi="Times New Roman" w:cs="Times New Roman"/>
          <w:sz w:val="24"/>
          <w:szCs w:val="24"/>
          <w:lang w:val="bg-BG"/>
        </w:rPr>
        <w:t xml:space="preserve"> постигнатите резултати </w:t>
      </w:r>
      <w:r w:rsidR="00E85D52">
        <w:rPr>
          <w:rFonts w:ascii="Times New Roman" w:hAnsi="Times New Roman" w:cs="Times New Roman"/>
          <w:sz w:val="24"/>
          <w:szCs w:val="24"/>
          <w:lang w:val="bg-BG"/>
        </w:rPr>
        <w:t>по</w:t>
      </w:r>
      <w:r w:rsidR="00E85D52" w:rsidRPr="006F7F88">
        <w:rPr>
          <w:rFonts w:ascii="Times New Roman" w:hAnsi="Times New Roman" w:cs="Times New Roman"/>
          <w:sz w:val="24"/>
          <w:szCs w:val="24"/>
          <w:lang w:val="bg-BG"/>
        </w:rPr>
        <w:t xml:space="preserve"> </w:t>
      </w:r>
      <w:r w:rsidRPr="006F7F88">
        <w:rPr>
          <w:rFonts w:ascii="Times New Roman" w:hAnsi="Times New Roman" w:cs="Times New Roman"/>
          <w:sz w:val="24"/>
          <w:szCs w:val="24"/>
          <w:lang w:val="bg-BG"/>
        </w:rPr>
        <w:t>проект „</w:t>
      </w:r>
      <w:r w:rsidR="00E854DE" w:rsidRPr="006F7F88">
        <w:rPr>
          <w:rFonts w:ascii="Times New Roman" w:hAnsi="Times New Roman" w:cs="Times New Roman"/>
          <w:sz w:val="24"/>
          <w:szCs w:val="24"/>
          <w:lang w:val="bg-BG"/>
        </w:rPr>
        <w:t>Квалификация за професионално развитие на педагогическите специалисти</w:t>
      </w:r>
      <w:r w:rsidRPr="006F7F88">
        <w:rPr>
          <w:rFonts w:ascii="Times New Roman" w:hAnsi="Times New Roman" w:cs="Times New Roman"/>
          <w:sz w:val="24"/>
          <w:szCs w:val="24"/>
          <w:lang w:val="bg-BG"/>
        </w:rPr>
        <w:t xml:space="preserve">“ </w:t>
      </w:r>
      <w:r w:rsidR="0065059A" w:rsidRPr="006F7F88">
        <w:rPr>
          <w:rFonts w:ascii="Times New Roman" w:hAnsi="Times New Roman" w:cs="Times New Roman"/>
          <w:sz w:val="24"/>
          <w:szCs w:val="24"/>
          <w:lang w:val="bg-BG"/>
        </w:rPr>
        <w:t>за следващите няколко</w:t>
      </w:r>
      <w:r w:rsidR="00C85BBC">
        <w:rPr>
          <w:rFonts w:ascii="Times New Roman" w:hAnsi="Times New Roman" w:cs="Times New Roman"/>
          <w:sz w:val="24"/>
          <w:szCs w:val="24"/>
          <w:lang w:val="bg-BG"/>
        </w:rPr>
        <w:t xml:space="preserve"> години,</w:t>
      </w:r>
      <w:r w:rsidR="0065059A" w:rsidRPr="006F7F88">
        <w:rPr>
          <w:rFonts w:ascii="Times New Roman" w:hAnsi="Times New Roman" w:cs="Times New Roman"/>
          <w:sz w:val="24"/>
          <w:szCs w:val="24"/>
          <w:lang w:val="bg-BG"/>
        </w:rPr>
        <w:t xml:space="preserve"> </w:t>
      </w:r>
      <w:r w:rsidR="000B36FA">
        <w:rPr>
          <w:rFonts w:ascii="Times New Roman" w:hAnsi="Times New Roman" w:cs="Times New Roman"/>
          <w:sz w:val="24"/>
          <w:szCs w:val="24"/>
          <w:lang w:val="bg-BG"/>
        </w:rPr>
        <w:t xml:space="preserve">като квалификацията на педагогическите специалисти е хоризонтална дейност във всички приоритети, </w:t>
      </w:r>
      <w:r w:rsidR="00C85BBC">
        <w:rPr>
          <w:rFonts w:ascii="Times New Roman" w:hAnsi="Times New Roman" w:cs="Times New Roman"/>
          <w:sz w:val="24"/>
          <w:szCs w:val="24"/>
          <w:lang w:val="bg-BG"/>
        </w:rPr>
        <w:t>а</w:t>
      </w:r>
      <w:r w:rsidR="000B36FA">
        <w:rPr>
          <w:rFonts w:ascii="Times New Roman" w:hAnsi="Times New Roman" w:cs="Times New Roman"/>
          <w:sz w:val="24"/>
          <w:szCs w:val="24"/>
          <w:lang w:val="bg-BG"/>
        </w:rPr>
        <w:t xml:space="preserve"> в целевите групи по съответните дейности е включен и непедагогическия</w:t>
      </w:r>
      <w:r w:rsidR="00C85BBC">
        <w:rPr>
          <w:rFonts w:ascii="Times New Roman" w:hAnsi="Times New Roman" w:cs="Times New Roman"/>
          <w:sz w:val="24"/>
          <w:szCs w:val="24"/>
          <w:lang w:val="bg-BG"/>
        </w:rPr>
        <w:t>т</w:t>
      </w:r>
      <w:r w:rsidR="000B36FA">
        <w:rPr>
          <w:rFonts w:ascii="Times New Roman" w:hAnsi="Times New Roman" w:cs="Times New Roman"/>
          <w:sz w:val="24"/>
          <w:szCs w:val="24"/>
          <w:lang w:val="bg-BG"/>
        </w:rPr>
        <w:t xml:space="preserve"> персонал, в т. ч. и образователните медиатори. </w:t>
      </w:r>
    </w:p>
    <w:p w14:paraId="10A96362" w14:textId="714AB645" w:rsidR="00757F72" w:rsidRDefault="00757F72" w:rsidP="00757F72">
      <w:pPr>
        <w:pStyle w:val="Heading1"/>
        <w:numPr>
          <w:ilvl w:val="0"/>
          <w:numId w:val="16"/>
        </w:numPr>
        <w:spacing w:before="0" w:after="120" w:line="240" w:lineRule="auto"/>
        <w:ind w:left="567" w:hanging="567"/>
        <w:jc w:val="both"/>
        <w:rPr>
          <w:rFonts w:ascii="Times New Roman" w:hAnsi="Times New Roman" w:cs="Times New Roman"/>
          <w:sz w:val="24"/>
          <w:szCs w:val="24"/>
          <w:lang w:val="bg-BG"/>
        </w:rPr>
      </w:pPr>
      <w:r>
        <w:rPr>
          <w:rFonts w:ascii="Times New Roman" w:hAnsi="Times New Roman" w:cs="Times New Roman"/>
          <w:sz w:val="24"/>
          <w:szCs w:val="24"/>
          <w:lang w:val="bg-BG"/>
        </w:rPr>
        <w:t>Оценка на ефекта от изпълнението на проекта, на база попълнен от КБ МОН въпросник в рамките на оценката на системните проекти:</w:t>
      </w:r>
    </w:p>
    <w:p w14:paraId="11E69C0A" w14:textId="77777777" w:rsidR="00406340" w:rsidRDefault="00452A79" w:rsidP="00433AFB">
      <w:pPr>
        <w:jc w:val="both"/>
        <w:rPr>
          <w:rFonts w:ascii="Times New Roman" w:hAnsi="Times New Roman" w:cs="Times New Roman"/>
          <w:sz w:val="24"/>
          <w:szCs w:val="24"/>
          <w:lang w:val="bg-BG"/>
        </w:rPr>
      </w:pPr>
      <w:r w:rsidRPr="00433AFB">
        <w:rPr>
          <w:rFonts w:ascii="Times New Roman" w:hAnsi="Times New Roman" w:cs="Times New Roman"/>
          <w:sz w:val="24"/>
          <w:szCs w:val="24"/>
          <w:lang w:val="bg-BG"/>
        </w:rPr>
        <w:t>Въпросникът</w:t>
      </w:r>
      <w:r>
        <w:rPr>
          <w:b/>
          <w:bCs/>
          <w:lang w:val="bg-BG"/>
        </w:rPr>
        <w:t xml:space="preserve"> </w:t>
      </w:r>
      <w:r>
        <w:rPr>
          <w:rFonts w:ascii="Times New Roman" w:hAnsi="Times New Roman" w:cs="Times New Roman"/>
          <w:sz w:val="24"/>
          <w:szCs w:val="24"/>
          <w:lang w:val="bg-BG"/>
        </w:rPr>
        <w:t>не е попълнен от КБ – отговорено е единствено на въпрос 2 с информация за броя педагогически специалисти по проекта във всяко едно училище и детска градина.</w:t>
      </w:r>
    </w:p>
    <w:p w14:paraId="65E3D583" w14:textId="3DA5CB67" w:rsidR="00B60933" w:rsidRDefault="00452A79" w:rsidP="00433AFB">
      <w:pPr>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Вместо това са представени отделни справки под формата на таблици в </w:t>
      </w:r>
      <w:r>
        <w:rPr>
          <w:rFonts w:ascii="Times New Roman" w:hAnsi="Times New Roman" w:cs="Times New Roman"/>
          <w:sz w:val="24"/>
          <w:szCs w:val="24"/>
        </w:rPr>
        <w:t xml:space="preserve">Excel, </w:t>
      </w:r>
      <w:r>
        <w:rPr>
          <w:rFonts w:ascii="Times New Roman" w:hAnsi="Times New Roman" w:cs="Times New Roman"/>
          <w:sz w:val="24"/>
          <w:szCs w:val="24"/>
          <w:lang w:val="bg-BG"/>
        </w:rPr>
        <w:t xml:space="preserve">които обаче не предоставят обобщената информация, </w:t>
      </w:r>
      <w:r w:rsidR="00406340">
        <w:rPr>
          <w:rFonts w:ascii="Times New Roman" w:hAnsi="Times New Roman" w:cs="Times New Roman"/>
          <w:sz w:val="24"/>
          <w:szCs w:val="24"/>
          <w:lang w:val="bg-BG"/>
        </w:rPr>
        <w:t>търсена с изготвения въпросник. Например, представени са данни за НВО след 4ти и 7ми клас, както и за ДЗИ за години 2017-2021, които обаче показват информация за всички предмети (БЕЛ, МАТ, ЧО, ЧП), без да бъде представен изискания от въпросника среден успех. Предоставена е и справка за общия брой педагогически специалисти по училища и по години, без обаче тази информация да се свърже с въпрос 2 от въпросника.</w:t>
      </w:r>
    </w:p>
    <w:p w14:paraId="1C79087C" w14:textId="76F3CDBD" w:rsidR="00406340" w:rsidRPr="005A04FF" w:rsidRDefault="00406340" w:rsidP="00433AFB">
      <w:pPr>
        <w:jc w:val="both"/>
        <w:rPr>
          <w:rFonts w:ascii="Times New Roman" w:hAnsi="Times New Roman" w:cs="Times New Roman"/>
          <w:sz w:val="24"/>
          <w:szCs w:val="24"/>
          <w:lang w:val="bg-BG"/>
        </w:rPr>
      </w:pPr>
      <w:r>
        <w:rPr>
          <w:rFonts w:ascii="Times New Roman" w:hAnsi="Times New Roman" w:cs="Times New Roman"/>
          <w:sz w:val="24"/>
          <w:szCs w:val="24"/>
          <w:lang w:val="bg-BG"/>
        </w:rPr>
        <w:t>Представените справки представляват огромно количество данни, които КБ следваше да систематизира и обобщи за целите на въпросника.</w:t>
      </w:r>
      <w:r w:rsidR="00433AFB">
        <w:rPr>
          <w:rFonts w:ascii="Times New Roman" w:hAnsi="Times New Roman" w:cs="Times New Roman"/>
          <w:sz w:val="24"/>
          <w:szCs w:val="24"/>
          <w:lang w:val="bg-BG"/>
        </w:rPr>
        <w:t xml:space="preserve"> Така представени обаче, те не позволяват извличането на достоверни изводи за изпълнението на проекта.</w:t>
      </w:r>
    </w:p>
    <w:p w14:paraId="235E02C2" w14:textId="121E47B7" w:rsidR="00FA2B5E" w:rsidRPr="00FA2B5E" w:rsidRDefault="00FA2B5E" w:rsidP="00FA2B5E">
      <w:pPr>
        <w:spacing w:after="120" w:line="240" w:lineRule="auto"/>
        <w:jc w:val="both"/>
        <w:rPr>
          <w:rFonts w:ascii="Times New Roman" w:hAnsi="Times New Roman" w:cs="Times New Roman"/>
          <w:b/>
          <w:bCs/>
          <w:sz w:val="24"/>
          <w:szCs w:val="24"/>
          <w:lang w:val="bg-BG"/>
        </w:rPr>
      </w:pPr>
      <w:r w:rsidRPr="00FA2B5E">
        <w:rPr>
          <w:rFonts w:ascii="Times New Roman" w:hAnsi="Times New Roman" w:cs="Times New Roman"/>
          <w:b/>
          <w:bCs/>
          <w:sz w:val="24"/>
          <w:szCs w:val="24"/>
          <w:lang w:val="bg-BG"/>
        </w:rPr>
        <w:t>Общи изводи и  препоръки</w:t>
      </w:r>
    </w:p>
    <w:p w14:paraId="689C8066" w14:textId="77777777" w:rsidR="00FA2B5E" w:rsidRPr="00FA2B5E" w:rsidRDefault="00FA2B5E" w:rsidP="00FA2B5E">
      <w:pPr>
        <w:spacing w:after="120" w:line="240" w:lineRule="auto"/>
        <w:jc w:val="both"/>
        <w:rPr>
          <w:rFonts w:ascii="Times New Roman" w:hAnsi="Times New Roman" w:cs="Times New Roman"/>
          <w:sz w:val="24"/>
          <w:szCs w:val="24"/>
          <w:lang w:val="bg-BG"/>
        </w:rPr>
      </w:pPr>
      <w:r w:rsidRPr="00FA2B5E">
        <w:rPr>
          <w:rFonts w:ascii="Times New Roman" w:hAnsi="Times New Roman" w:cs="Times New Roman"/>
          <w:sz w:val="24"/>
          <w:szCs w:val="24"/>
          <w:lang w:val="bg-BG"/>
        </w:rPr>
        <w:t>•</w:t>
      </w:r>
      <w:r w:rsidRPr="00FA2B5E">
        <w:rPr>
          <w:rFonts w:ascii="Times New Roman" w:hAnsi="Times New Roman" w:cs="Times New Roman"/>
          <w:sz w:val="24"/>
          <w:szCs w:val="24"/>
          <w:lang w:val="bg-BG"/>
        </w:rPr>
        <w:tab/>
        <w:t>Проектът е първият всеобхватен опит на ниво система да се предостави специфично обучение на ПС – Световна банка;</w:t>
      </w:r>
    </w:p>
    <w:p w14:paraId="56F6C489" w14:textId="77777777" w:rsidR="00FA2B5E" w:rsidRPr="00FA2B5E" w:rsidRDefault="00FA2B5E" w:rsidP="00FA2B5E">
      <w:pPr>
        <w:spacing w:after="120" w:line="240" w:lineRule="auto"/>
        <w:jc w:val="both"/>
        <w:rPr>
          <w:rFonts w:ascii="Times New Roman" w:hAnsi="Times New Roman" w:cs="Times New Roman"/>
          <w:sz w:val="24"/>
          <w:szCs w:val="24"/>
          <w:lang w:val="bg-BG"/>
        </w:rPr>
      </w:pPr>
      <w:r w:rsidRPr="00FA2B5E">
        <w:rPr>
          <w:rFonts w:ascii="Times New Roman" w:hAnsi="Times New Roman" w:cs="Times New Roman"/>
          <w:sz w:val="24"/>
          <w:szCs w:val="24"/>
          <w:lang w:val="bg-BG"/>
        </w:rPr>
        <w:lastRenderedPageBreak/>
        <w:t>•</w:t>
      </w:r>
      <w:r w:rsidRPr="00FA2B5E">
        <w:rPr>
          <w:rFonts w:ascii="Times New Roman" w:hAnsi="Times New Roman" w:cs="Times New Roman"/>
          <w:sz w:val="24"/>
          <w:szCs w:val="24"/>
          <w:lang w:val="bg-BG"/>
        </w:rPr>
        <w:tab/>
        <w:t>Отчетен е интерес към повишаване квалификацията от страна на ПС, като  е разширен обхватът на ЦГ (обучения на ПС на възраст над 54 г.);</w:t>
      </w:r>
    </w:p>
    <w:p w14:paraId="53DEA2CC" w14:textId="77777777" w:rsidR="00FA2B5E" w:rsidRPr="00FA2B5E" w:rsidRDefault="00FA2B5E" w:rsidP="00FA2B5E">
      <w:pPr>
        <w:spacing w:after="120" w:line="240" w:lineRule="auto"/>
        <w:jc w:val="both"/>
        <w:rPr>
          <w:rFonts w:ascii="Times New Roman" w:hAnsi="Times New Roman" w:cs="Times New Roman"/>
          <w:sz w:val="24"/>
          <w:szCs w:val="24"/>
          <w:lang w:val="bg-BG"/>
        </w:rPr>
      </w:pPr>
      <w:r w:rsidRPr="00FA2B5E">
        <w:rPr>
          <w:rFonts w:ascii="Times New Roman" w:hAnsi="Times New Roman" w:cs="Times New Roman"/>
          <w:sz w:val="24"/>
          <w:szCs w:val="24"/>
          <w:lang w:val="bg-BG"/>
        </w:rPr>
        <w:t>•</w:t>
      </w:r>
      <w:r w:rsidRPr="00FA2B5E">
        <w:rPr>
          <w:rFonts w:ascii="Times New Roman" w:hAnsi="Times New Roman" w:cs="Times New Roman"/>
          <w:sz w:val="24"/>
          <w:szCs w:val="24"/>
          <w:lang w:val="bg-BG"/>
        </w:rPr>
        <w:tab/>
        <w:t>Гъвкавост - във връзка с COVID-19 e въведено  синхронно обучение от разстояние в електронна среда;</w:t>
      </w:r>
    </w:p>
    <w:p w14:paraId="1F183C96" w14:textId="77777777" w:rsidR="00FA2B5E" w:rsidRPr="00FA2B5E" w:rsidRDefault="00FA2B5E" w:rsidP="00FA2B5E">
      <w:pPr>
        <w:spacing w:after="120" w:line="240" w:lineRule="auto"/>
        <w:jc w:val="both"/>
        <w:rPr>
          <w:rFonts w:ascii="Times New Roman" w:hAnsi="Times New Roman" w:cs="Times New Roman"/>
          <w:sz w:val="24"/>
          <w:szCs w:val="24"/>
          <w:lang w:val="bg-BG"/>
        </w:rPr>
      </w:pPr>
      <w:r w:rsidRPr="00FA2B5E">
        <w:rPr>
          <w:rFonts w:ascii="Times New Roman" w:hAnsi="Times New Roman" w:cs="Times New Roman"/>
          <w:sz w:val="24"/>
          <w:szCs w:val="24"/>
          <w:lang w:val="bg-BG"/>
        </w:rPr>
        <w:t>•</w:t>
      </w:r>
      <w:r w:rsidRPr="00FA2B5E">
        <w:rPr>
          <w:rFonts w:ascii="Times New Roman" w:hAnsi="Times New Roman" w:cs="Times New Roman"/>
          <w:sz w:val="24"/>
          <w:szCs w:val="24"/>
          <w:lang w:val="bg-BG"/>
        </w:rPr>
        <w:tab/>
        <w:t>Чрез проекта се постига по-добро управление на информацията за квалификация на ПС – разработена информационна система за нуждите от обучение на ПС;</w:t>
      </w:r>
    </w:p>
    <w:p w14:paraId="7FD8FD1D" w14:textId="77777777" w:rsidR="00FA2B5E" w:rsidRPr="00FA2B5E" w:rsidRDefault="00FA2B5E" w:rsidP="00FA2B5E">
      <w:pPr>
        <w:spacing w:after="120" w:line="240" w:lineRule="auto"/>
        <w:jc w:val="both"/>
        <w:rPr>
          <w:rFonts w:ascii="Times New Roman" w:hAnsi="Times New Roman" w:cs="Times New Roman"/>
          <w:sz w:val="24"/>
          <w:szCs w:val="24"/>
          <w:lang w:val="bg-BG"/>
        </w:rPr>
      </w:pPr>
      <w:r w:rsidRPr="00FA2B5E">
        <w:rPr>
          <w:rFonts w:ascii="Times New Roman" w:hAnsi="Times New Roman" w:cs="Times New Roman"/>
          <w:sz w:val="24"/>
          <w:szCs w:val="24"/>
          <w:lang w:val="bg-BG"/>
        </w:rPr>
        <w:t>•</w:t>
      </w:r>
      <w:r w:rsidRPr="00FA2B5E">
        <w:rPr>
          <w:rFonts w:ascii="Times New Roman" w:hAnsi="Times New Roman" w:cs="Times New Roman"/>
          <w:sz w:val="24"/>
          <w:szCs w:val="24"/>
          <w:lang w:val="bg-BG"/>
        </w:rPr>
        <w:tab/>
        <w:t xml:space="preserve">Информационната система по проекта да продължи да се ползва за нуждите на квалификацията на ПС и след приключване на проекта; </w:t>
      </w:r>
    </w:p>
    <w:p w14:paraId="42732B56" w14:textId="6C143FDC" w:rsidR="00FA2B5E" w:rsidRPr="00FA2B5E" w:rsidRDefault="00FA2B5E" w:rsidP="00FA2B5E">
      <w:pPr>
        <w:spacing w:after="120" w:line="240" w:lineRule="auto"/>
        <w:jc w:val="both"/>
        <w:rPr>
          <w:rFonts w:ascii="Times New Roman" w:hAnsi="Times New Roman" w:cs="Times New Roman"/>
          <w:sz w:val="24"/>
          <w:szCs w:val="24"/>
          <w:lang w:val="bg-BG"/>
        </w:rPr>
      </w:pPr>
      <w:r w:rsidRPr="00FA2B5E">
        <w:rPr>
          <w:rFonts w:ascii="Times New Roman" w:hAnsi="Times New Roman" w:cs="Times New Roman"/>
          <w:sz w:val="24"/>
          <w:szCs w:val="24"/>
          <w:lang w:val="bg-BG"/>
        </w:rPr>
        <w:t>•</w:t>
      </w:r>
      <w:r w:rsidRPr="00FA2B5E">
        <w:rPr>
          <w:rFonts w:ascii="Times New Roman" w:hAnsi="Times New Roman" w:cs="Times New Roman"/>
          <w:sz w:val="24"/>
          <w:szCs w:val="24"/>
          <w:lang w:val="bg-BG"/>
        </w:rPr>
        <w:tab/>
      </w:r>
      <w:r w:rsidR="009077F3" w:rsidRPr="00FA2B5E">
        <w:rPr>
          <w:rFonts w:ascii="Times New Roman" w:hAnsi="Times New Roman" w:cs="Times New Roman"/>
          <w:sz w:val="24"/>
          <w:szCs w:val="24"/>
          <w:lang w:val="bg-BG"/>
        </w:rPr>
        <w:t>Оценката</w:t>
      </w:r>
      <w:r w:rsidRPr="00FA2B5E">
        <w:rPr>
          <w:rFonts w:ascii="Times New Roman" w:hAnsi="Times New Roman" w:cs="Times New Roman"/>
          <w:sz w:val="24"/>
          <w:szCs w:val="24"/>
          <w:lang w:val="bg-BG"/>
        </w:rPr>
        <w:t xml:space="preserve"> на качеството на извършените квалификационни дейности да послужи на МОН при разработване на стратегическата визия за политиката за развитие и квалификация на ПС;</w:t>
      </w:r>
    </w:p>
    <w:p w14:paraId="73A54E1E" w14:textId="57524800" w:rsidR="00FA2B5E" w:rsidRPr="00FA2B5E" w:rsidRDefault="00FA2B5E" w:rsidP="00FA2B5E">
      <w:pPr>
        <w:spacing w:after="120" w:line="240" w:lineRule="auto"/>
        <w:jc w:val="both"/>
        <w:rPr>
          <w:rFonts w:ascii="Times New Roman" w:hAnsi="Times New Roman" w:cs="Times New Roman"/>
          <w:sz w:val="24"/>
          <w:szCs w:val="24"/>
          <w:lang w:val="bg-BG"/>
        </w:rPr>
      </w:pPr>
      <w:r w:rsidRPr="00FA2B5E">
        <w:rPr>
          <w:rFonts w:ascii="Times New Roman" w:hAnsi="Times New Roman" w:cs="Times New Roman"/>
          <w:sz w:val="24"/>
          <w:szCs w:val="24"/>
          <w:lang w:val="bg-BG"/>
        </w:rPr>
        <w:t>•</w:t>
      </w:r>
      <w:r w:rsidRPr="00FA2B5E">
        <w:rPr>
          <w:rFonts w:ascii="Times New Roman" w:hAnsi="Times New Roman" w:cs="Times New Roman"/>
          <w:sz w:val="24"/>
          <w:szCs w:val="24"/>
          <w:lang w:val="bg-BG"/>
        </w:rPr>
        <w:tab/>
        <w:t>Да се осигури подходящо надграждане на проекта през новия програмен период.</w:t>
      </w:r>
    </w:p>
    <w:p w14:paraId="30AF81D3" w14:textId="77777777" w:rsidR="0079553B" w:rsidRPr="00FA2B5E" w:rsidRDefault="0079553B" w:rsidP="00FA2B5E">
      <w:pPr>
        <w:pStyle w:val="ListParagraph"/>
        <w:numPr>
          <w:ilvl w:val="0"/>
          <w:numId w:val="17"/>
        </w:numPr>
        <w:spacing w:after="120" w:line="240" w:lineRule="auto"/>
        <w:jc w:val="both"/>
        <w:rPr>
          <w:rFonts w:ascii="Times New Roman" w:hAnsi="Times New Roman" w:cs="Times New Roman"/>
          <w:sz w:val="24"/>
          <w:szCs w:val="24"/>
          <w:lang w:val="bg-BG"/>
        </w:rPr>
      </w:pPr>
      <w:r w:rsidRPr="00FA2B5E">
        <w:rPr>
          <w:rFonts w:ascii="Times New Roman" w:hAnsi="Times New Roman" w:cs="Times New Roman"/>
          <w:sz w:val="24"/>
          <w:szCs w:val="24"/>
          <w:lang w:val="bg-BG"/>
        </w:rPr>
        <w:t xml:space="preserve">Още при оценката на проектното предложение на етап АСД, а впоследствие и по време на изпълнението му се наблюдава затруднение у КБ да определи членовете на екипа за управление. Затруднението произтича от факта, че Насоките за кандидатстване изискват да бъдат определени голям брой експерти, със специфични опит и квалификация, за дълъг период от време. В хода на изпълнение на проекта често се е налагало да се правят промени в екипа, породени от часовата им заетост, участие в други проекти и др. </w:t>
      </w:r>
    </w:p>
    <w:p w14:paraId="581450C5" w14:textId="77777777" w:rsidR="0079553B" w:rsidRPr="00FA2B5E" w:rsidRDefault="0079553B" w:rsidP="00FA2B5E">
      <w:pPr>
        <w:pStyle w:val="ListParagraph"/>
        <w:numPr>
          <w:ilvl w:val="0"/>
          <w:numId w:val="17"/>
        </w:numPr>
        <w:spacing w:after="120" w:line="240" w:lineRule="auto"/>
        <w:jc w:val="both"/>
        <w:rPr>
          <w:rFonts w:ascii="Times New Roman" w:hAnsi="Times New Roman" w:cs="Times New Roman"/>
          <w:sz w:val="24"/>
          <w:szCs w:val="24"/>
          <w:lang w:val="bg-BG"/>
        </w:rPr>
      </w:pPr>
      <w:r w:rsidRPr="00FA2B5E">
        <w:rPr>
          <w:rFonts w:ascii="Times New Roman" w:hAnsi="Times New Roman" w:cs="Times New Roman"/>
          <w:sz w:val="24"/>
          <w:szCs w:val="24"/>
          <w:lang w:val="bg-BG"/>
        </w:rPr>
        <w:t xml:space="preserve">С оглед на факта, че разходите за организация и управление са непреки разходи, за които се прилага единна ставка, би било подходящо при следващи процедури в новия програмен период да отпадне изискването за подаване на автобиографии на всички членове от екипа. За нуждите на оценката на административния капацитет е достатъчно да бъдат посочени само основните позиции в екипа за управление, а именно – ръководител, координатор и счетоводител, и съответно – само за тези позиции да се изискват автобиографии. За всички останали позиции в екипа е удачно да се посочват само отговорностите и задълженията им.  </w:t>
      </w:r>
    </w:p>
    <w:p w14:paraId="1E6B7C98" w14:textId="77777777" w:rsidR="0079553B" w:rsidRPr="00FA2B5E" w:rsidRDefault="0079553B" w:rsidP="00FA2B5E">
      <w:pPr>
        <w:pStyle w:val="ListParagraph"/>
        <w:numPr>
          <w:ilvl w:val="0"/>
          <w:numId w:val="1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hAnsi="Times New Roman" w:cs="Times New Roman"/>
          <w:sz w:val="24"/>
          <w:szCs w:val="24"/>
          <w:lang w:val="bg-BG"/>
        </w:rPr>
      </w:pPr>
      <w:r w:rsidRPr="00FA2B5E">
        <w:rPr>
          <w:rFonts w:ascii="Times New Roman" w:hAnsi="Times New Roman" w:cs="Times New Roman"/>
          <w:sz w:val="24"/>
          <w:szCs w:val="24"/>
          <w:lang w:val="bg-BG"/>
        </w:rPr>
        <w:t>В подкрепа на това предложение е и фактът, че при отчитане на изпълнението на проекта Управляващият орган не изисква от бенефициента да представя подкрепящи документи за възлагане на работа и извършване на разходи за организация и управление (изисква се само представяне на извадка от счетоводната система).</w:t>
      </w:r>
    </w:p>
    <w:p w14:paraId="1C97A3B2" w14:textId="77777777" w:rsidR="0079553B" w:rsidRPr="00FA2B5E" w:rsidRDefault="0079553B" w:rsidP="00FA2B5E">
      <w:pPr>
        <w:pStyle w:val="ListParagraph"/>
        <w:numPr>
          <w:ilvl w:val="0"/>
          <w:numId w:val="17"/>
        </w:numPr>
        <w:spacing w:after="120" w:line="240" w:lineRule="auto"/>
        <w:jc w:val="both"/>
        <w:rPr>
          <w:rFonts w:ascii="Times New Roman" w:hAnsi="Times New Roman" w:cs="Times New Roman"/>
          <w:color w:val="000000" w:themeColor="text1"/>
          <w:sz w:val="24"/>
          <w:szCs w:val="24"/>
          <w:lang w:val="bg-BG"/>
        </w:rPr>
      </w:pPr>
      <w:r w:rsidRPr="00FA2B5E">
        <w:rPr>
          <w:rFonts w:ascii="Times New Roman" w:hAnsi="Times New Roman" w:cs="Times New Roman"/>
          <w:color w:val="000000" w:themeColor="text1"/>
          <w:sz w:val="24"/>
          <w:szCs w:val="24"/>
          <w:lang w:val="bg-BG"/>
        </w:rPr>
        <w:t xml:space="preserve">Поради важността на мерките за подобряване професионалния капацитет на педагогическите </w:t>
      </w:r>
      <w:r w:rsidRPr="00FA2B5E">
        <w:rPr>
          <w:rFonts w:ascii="Times New Roman" w:hAnsi="Times New Roman" w:cs="Times New Roman"/>
          <w:sz w:val="24"/>
          <w:szCs w:val="24"/>
          <w:lang w:val="bg-BG"/>
        </w:rPr>
        <w:t>специалисти</w:t>
      </w:r>
      <w:r w:rsidRPr="00FA2B5E">
        <w:rPr>
          <w:rFonts w:ascii="Times New Roman" w:hAnsi="Times New Roman" w:cs="Times New Roman"/>
          <w:color w:val="000000" w:themeColor="text1"/>
          <w:sz w:val="24"/>
          <w:szCs w:val="24"/>
          <w:lang w:val="bg-BG"/>
        </w:rPr>
        <w:t xml:space="preserve"> и в бъдеще, би било добре да се разшири обхватът на проекта като за бъдещи процедури могат да се финансират дългосрочни обучения като: 1.  Придобиване на педагогическа правоспособност от лица с висше образование; 2. Професионални педагогически специализации; 3. Обмен на учители между различни училища – съвместно преподаване за определен период.</w:t>
      </w:r>
    </w:p>
    <w:p w14:paraId="006F9A4A" w14:textId="4DE5AA44" w:rsidR="0079553B" w:rsidRPr="00FA2B5E" w:rsidRDefault="0079553B" w:rsidP="00FA2B5E">
      <w:pPr>
        <w:pStyle w:val="ListParagraph"/>
        <w:numPr>
          <w:ilvl w:val="0"/>
          <w:numId w:val="17"/>
        </w:numPr>
        <w:spacing w:after="120" w:line="240" w:lineRule="auto"/>
        <w:jc w:val="both"/>
        <w:rPr>
          <w:rFonts w:ascii="Times New Roman" w:hAnsi="Times New Roman" w:cs="Times New Roman"/>
          <w:color w:val="000000" w:themeColor="text1"/>
          <w:sz w:val="24"/>
          <w:szCs w:val="24"/>
          <w:lang w:val="bg-BG"/>
        </w:rPr>
      </w:pPr>
      <w:r w:rsidRPr="00FA2B5E">
        <w:rPr>
          <w:rFonts w:ascii="Times New Roman" w:hAnsi="Times New Roman" w:cs="Times New Roman"/>
          <w:color w:val="000000" w:themeColor="text1"/>
          <w:sz w:val="24"/>
          <w:szCs w:val="24"/>
          <w:lang w:val="bg-BG"/>
        </w:rPr>
        <w:t xml:space="preserve">Поради важността на дейностите, свързани с квалификацията на педагогическите специалисти, за програмен период 2021-2027 г. е препоръчително те да са съпътстващи системните проекти с конкретна насоченост – дигитализация, обща и допълнителна подкрепа, </w:t>
      </w:r>
      <w:r w:rsidR="009077F3" w:rsidRPr="00FA2B5E">
        <w:rPr>
          <w:rFonts w:ascii="Times New Roman" w:hAnsi="Times New Roman" w:cs="Times New Roman"/>
          <w:color w:val="000000" w:themeColor="text1"/>
          <w:sz w:val="24"/>
          <w:szCs w:val="24"/>
          <w:lang w:val="bg-BG"/>
        </w:rPr>
        <w:t>компетентностен</w:t>
      </w:r>
      <w:r w:rsidRPr="00FA2B5E">
        <w:rPr>
          <w:rFonts w:ascii="Times New Roman" w:hAnsi="Times New Roman" w:cs="Times New Roman"/>
          <w:color w:val="000000" w:themeColor="text1"/>
          <w:sz w:val="24"/>
          <w:szCs w:val="24"/>
          <w:lang w:val="bg-BG"/>
        </w:rPr>
        <w:t xml:space="preserve"> модел и т.н.</w:t>
      </w:r>
    </w:p>
    <w:p w14:paraId="5E2E6885" w14:textId="77777777" w:rsidR="00F21FD1" w:rsidRPr="006F7F88" w:rsidRDefault="00F21FD1">
      <w:pPr>
        <w:spacing w:after="120" w:line="240" w:lineRule="auto"/>
        <w:jc w:val="both"/>
        <w:rPr>
          <w:rFonts w:ascii="Times New Roman" w:hAnsi="Times New Roman" w:cs="Times New Roman"/>
          <w:b/>
          <w:sz w:val="24"/>
          <w:szCs w:val="24"/>
          <w:lang w:val="bg-BG"/>
        </w:rPr>
      </w:pPr>
    </w:p>
    <w:sectPr w:rsidR="00F21FD1" w:rsidRPr="006F7F88" w:rsidSect="009077F3">
      <w:footerReference w:type="default" r:id="rId11"/>
      <w:pgSz w:w="12240" w:h="15840"/>
      <w:pgMar w:top="1440"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3FA91" w14:textId="77777777" w:rsidR="00E81C0A" w:rsidRDefault="00E81C0A" w:rsidP="00206899">
      <w:pPr>
        <w:spacing w:after="0" w:line="240" w:lineRule="auto"/>
      </w:pPr>
      <w:r>
        <w:separator/>
      </w:r>
    </w:p>
  </w:endnote>
  <w:endnote w:type="continuationSeparator" w:id="0">
    <w:p w14:paraId="0A4A9429" w14:textId="77777777" w:rsidR="00E81C0A" w:rsidRDefault="00E81C0A" w:rsidP="00206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71228"/>
      <w:docPartObj>
        <w:docPartGallery w:val="Page Numbers (Bottom of Page)"/>
        <w:docPartUnique/>
      </w:docPartObj>
    </w:sdtPr>
    <w:sdtEndPr>
      <w:rPr>
        <w:noProof/>
      </w:rPr>
    </w:sdtEndPr>
    <w:sdtContent>
      <w:p w14:paraId="1D4D34B4" w14:textId="16D22250" w:rsidR="006F7F88" w:rsidRDefault="006F7F88">
        <w:pPr>
          <w:pStyle w:val="Footer"/>
          <w:jc w:val="right"/>
        </w:pPr>
        <w:r>
          <w:fldChar w:fldCharType="begin"/>
        </w:r>
        <w:r>
          <w:instrText xml:space="preserve"> PAGE   \* MERGEFORMAT </w:instrText>
        </w:r>
        <w:r>
          <w:fldChar w:fldCharType="separate"/>
        </w:r>
        <w:r w:rsidR="004344E4">
          <w:rPr>
            <w:noProof/>
          </w:rPr>
          <w:t>8</w:t>
        </w:r>
        <w:r>
          <w:rPr>
            <w:noProof/>
          </w:rPr>
          <w:fldChar w:fldCharType="end"/>
        </w:r>
      </w:p>
    </w:sdtContent>
  </w:sdt>
  <w:p w14:paraId="35EBA5FF" w14:textId="77777777" w:rsidR="006F7F88" w:rsidRDefault="006F7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C784E" w14:textId="77777777" w:rsidR="00E81C0A" w:rsidRDefault="00E81C0A" w:rsidP="00206899">
      <w:pPr>
        <w:spacing w:after="0" w:line="240" w:lineRule="auto"/>
      </w:pPr>
      <w:r>
        <w:separator/>
      </w:r>
    </w:p>
  </w:footnote>
  <w:footnote w:type="continuationSeparator" w:id="0">
    <w:p w14:paraId="26B1A39D" w14:textId="77777777" w:rsidR="00E81C0A" w:rsidRDefault="00E81C0A" w:rsidP="002068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42BE"/>
    <w:multiLevelType w:val="hybridMultilevel"/>
    <w:tmpl w:val="2B82799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FE2CA6"/>
    <w:multiLevelType w:val="hybridMultilevel"/>
    <w:tmpl w:val="EBA6FCA2"/>
    <w:lvl w:ilvl="0" w:tplc="063685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416C0"/>
    <w:multiLevelType w:val="hybridMultilevel"/>
    <w:tmpl w:val="266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B4AF7"/>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580362"/>
    <w:multiLevelType w:val="hybridMultilevel"/>
    <w:tmpl w:val="FEC6AB8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BB76410"/>
    <w:multiLevelType w:val="hybridMultilevel"/>
    <w:tmpl w:val="C6C88CEC"/>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32913C4"/>
    <w:multiLevelType w:val="hybridMultilevel"/>
    <w:tmpl w:val="109214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87C5254"/>
    <w:multiLevelType w:val="hybridMultilevel"/>
    <w:tmpl w:val="78665DCE"/>
    <w:lvl w:ilvl="0" w:tplc="04020001">
      <w:start w:val="1"/>
      <w:numFmt w:val="bullet"/>
      <w:lvlText w:val=""/>
      <w:lvlJc w:val="left"/>
      <w:pPr>
        <w:ind w:left="720" w:hanging="360"/>
      </w:pPr>
      <w:rPr>
        <w:rFonts w:ascii="Symbol" w:hAnsi="Symbol" w:hint="default"/>
        <w:b/>
      </w:rPr>
    </w:lvl>
    <w:lvl w:ilvl="1" w:tplc="CF9044DC">
      <w:numFmt w:val="bullet"/>
      <w:lvlText w:val="•"/>
      <w:lvlJc w:val="left"/>
      <w:pPr>
        <w:ind w:left="1800" w:hanging="720"/>
      </w:pPr>
      <w:rPr>
        <w:rFonts w:ascii="Times New Roman" w:eastAsiaTheme="minorHAnsi"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9E15471"/>
    <w:multiLevelType w:val="hybridMultilevel"/>
    <w:tmpl w:val="D4C08C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D7F0492"/>
    <w:multiLevelType w:val="hybridMultilevel"/>
    <w:tmpl w:val="33A0F1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7BB06BC"/>
    <w:multiLevelType w:val="hybridMultilevel"/>
    <w:tmpl w:val="2CAE763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5790773E"/>
    <w:multiLevelType w:val="hybridMultilevel"/>
    <w:tmpl w:val="343688BE"/>
    <w:lvl w:ilvl="0" w:tplc="9A4018D6">
      <w:numFmt w:val="bullet"/>
      <w:lvlText w:val="•"/>
      <w:lvlJc w:val="left"/>
      <w:pPr>
        <w:ind w:left="1080" w:hanging="72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07C345A"/>
    <w:multiLevelType w:val="hybridMultilevel"/>
    <w:tmpl w:val="40E400C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6291176F"/>
    <w:multiLevelType w:val="hybridMultilevel"/>
    <w:tmpl w:val="C5549B4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4" w15:restartNumberingAfterBreak="0">
    <w:nsid w:val="6B975502"/>
    <w:multiLevelType w:val="hybridMultilevel"/>
    <w:tmpl w:val="FAB0E8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0763698"/>
    <w:multiLevelType w:val="hybridMultilevel"/>
    <w:tmpl w:val="47E45B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7A695617"/>
    <w:multiLevelType w:val="hybridMultilevel"/>
    <w:tmpl w:val="0066A5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7"/>
  </w:num>
  <w:num w:numId="6">
    <w:abstractNumId w:val="4"/>
  </w:num>
  <w:num w:numId="7">
    <w:abstractNumId w:val="5"/>
  </w:num>
  <w:num w:numId="8">
    <w:abstractNumId w:val="12"/>
  </w:num>
  <w:num w:numId="9">
    <w:abstractNumId w:val="10"/>
  </w:num>
  <w:num w:numId="10">
    <w:abstractNumId w:val="9"/>
  </w:num>
  <w:num w:numId="11">
    <w:abstractNumId w:val="16"/>
  </w:num>
  <w:num w:numId="12">
    <w:abstractNumId w:val="14"/>
  </w:num>
  <w:num w:numId="13">
    <w:abstractNumId w:val="6"/>
  </w:num>
  <w:num w:numId="14">
    <w:abstractNumId w:val="1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F99"/>
    <w:rsid w:val="00001CA4"/>
    <w:rsid w:val="00002428"/>
    <w:rsid w:val="000070D2"/>
    <w:rsid w:val="000133F9"/>
    <w:rsid w:val="000149CC"/>
    <w:rsid w:val="00015F49"/>
    <w:rsid w:val="00021AB4"/>
    <w:rsid w:val="00023D5C"/>
    <w:rsid w:val="00030620"/>
    <w:rsid w:val="00036E04"/>
    <w:rsid w:val="000374C7"/>
    <w:rsid w:val="00053B96"/>
    <w:rsid w:val="0005684A"/>
    <w:rsid w:val="00062E35"/>
    <w:rsid w:val="00066143"/>
    <w:rsid w:val="00067F34"/>
    <w:rsid w:val="00072409"/>
    <w:rsid w:val="00073E2D"/>
    <w:rsid w:val="00080EDE"/>
    <w:rsid w:val="000926CB"/>
    <w:rsid w:val="00094064"/>
    <w:rsid w:val="00094A95"/>
    <w:rsid w:val="000A12AA"/>
    <w:rsid w:val="000A38D7"/>
    <w:rsid w:val="000B265E"/>
    <w:rsid w:val="000B33E9"/>
    <w:rsid w:val="000B36FA"/>
    <w:rsid w:val="000B7D77"/>
    <w:rsid w:val="000C6260"/>
    <w:rsid w:val="000D2BAF"/>
    <w:rsid w:val="000D480E"/>
    <w:rsid w:val="000D772D"/>
    <w:rsid w:val="000E2C22"/>
    <w:rsid w:val="000E581E"/>
    <w:rsid w:val="000E5F49"/>
    <w:rsid w:val="000E767D"/>
    <w:rsid w:val="000F1FD3"/>
    <w:rsid w:val="0010473F"/>
    <w:rsid w:val="00112B13"/>
    <w:rsid w:val="00116F4E"/>
    <w:rsid w:val="001201E9"/>
    <w:rsid w:val="00125858"/>
    <w:rsid w:val="001267CF"/>
    <w:rsid w:val="00130318"/>
    <w:rsid w:val="00133A8C"/>
    <w:rsid w:val="001379E4"/>
    <w:rsid w:val="001425AC"/>
    <w:rsid w:val="00163820"/>
    <w:rsid w:val="0017048A"/>
    <w:rsid w:val="001745B1"/>
    <w:rsid w:val="00176D46"/>
    <w:rsid w:val="00185B23"/>
    <w:rsid w:val="00197FC5"/>
    <w:rsid w:val="001A5C79"/>
    <w:rsid w:val="001A6940"/>
    <w:rsid w:val="001B1372"/>
    <w:rsid w:val="001B24B7"/>
    <w:rsid w:val="001B6639"/>
    <w:rsid w:val="001C017C"/>
    <w:rsid w:val="001C1FCC"/>
    <w:rsid w:val="001C6CD4"/>
    <w:rsid w:val="001D07C5"/>
    <w:rsid w:val="001D49EC"/>
    <w:rsid w:val="001D6860"/>
    <w:rsid w:val="001E375E"/>
    <w:rsid w:val="001E3D98"/>
    <w:rsid w:val="001F4EE4"/>
    <w:rsid w:val="001F65A2"/>
    <w:rsid w:val="001F7A0D"/>
    <w:rsid w:val="00206899"/>
    <w:rsid w:val="00206A92"/>
    <w:rsid w:val="00207ED6"/>
    <w:rsid w:val="00221B9F"/>
    <w:rsid w:val="002251F0"/>
    <w:rsid w:val="0023435C"/>
    <w:rsid w:val="00234BA1"/>
    <w:rsid w:val="00243F95"/>
    <w:rsid w:val="00252BC2"/>
    <w:rsid w:val="00252E72"/>
    <w:rsid w:val="002536C1"/>
    <w:rsid w:val="002537BF"/>
    <w:rsid w:val="00254486"/>
    <w:rsid w:val="0027234E"/>
    <w:rsid w:val="002734DE"/>
    <w:rsid w:val="002736CE"/>
    <w:rsid w:val="0027447F"/>
    <w:rsid w:val="00284CEF"/>
    <w:rsid w:val="0028660F"/>
    <w:rsid w:val="00291DDA"/>
    <w:rsid w:val="002935E7"/>
    <w:rsid w:val="00293AA1"/>
    <w:rsid w:val="00296D01"/>
    <w:rsid w:val="002A2E46"/>
    <w:rsid w:val="002B32B8"/>
    <w:rsid w:val="002C0410"/>
    <w:rsid w:val="002C04A1"/>
    <w:rsid w:val="002C7BD6"/>
    <w:rsid w:val="002E79F0"/>
    <w:rsid w:val="002F4D36"/>
    <w:rsid w:val="002F68B9"/>
    <w:rsid w:val="00305992"/>
    <w:rsid w:val="0031193A"/>
    <w:rsid w:val="00312233"/>
    <w:rsid w:val="003169BC"/>
    <w:rsid w:val="00316B8E"/>
    <w:rsid w:val="0031707A"/>
    <w:rsid w:val="00320E4D"/>
    <w:rsid w:val="003230A4"/>
    <w:rsid w:val="003256C8"/>
    <w:rsid w:val="00327391"/>
    <w:rsid w:val="003377D4"/>
    <w:rsid w:val="003407FE"/>
    <w:rsid w:val="00344513"/>
    <w:rsid w:val="00345BD6"/>
    <w:rsid w:val="00353049"/>
    <w:rsid w:val="00360E8E"/>
    <w:rsid w:val="003629DD"/>
    <w:rsid w:val="003767AD"/>
    <w:rsid w:val="00377AB1"/>
    <w:rsid w:val="003835C3"/>
    <w:rsid w:val="003839EA"/>
    <w:rsid w:val="00383A33"/>
    <w:rsid w:val="00395F5A"/>
    <w:rsid w:val="003A39FE"/>
    <w:rsid w:val="003A6E58"/>
    <w:rsid w:val="003A7B26"/>
    <w:rsid w:val="003B0043"/>
    <w:rsid w:val="003B4EA8"/>
    <w:rsid w:val="003B5655"/>
    <w:rsid w:val="003C23F1"/>
    <w:rsid w:val="003D0F72"/>
    <w:rsid w:val="003D3022"/>
    <w:rsid w:val="003E3D84"/>
    <w:rsid w:val="003F398A"/>
    <w:rsid w:val="003F3B44"/>
    <w:rsid w:val="003F6B9B"/>
    <w:rsid w:val="004000C3"/>
    <w:rsid w:val="00404683"/>
    <w:rsid w:val="00406340"/>
    <w:rsid w:val="00406D01"/>
    <w:rsid w:val="00410A31"/>
    <w:rsid w:val="00413AE0"/>
    <w:rsid w:val="00414398"/>
    <w:rsid w:val="004158B5"/>
    <w:rsid w:val="00417B7C"/>
    <w:rsid w:val="00421E9F"/>
    <w:rsid w:val="00433AFB"/>
    <w:rsid w:val="004344E4"/>
    <w:rsid w:val="00434816"/>
    <w:rsid w:val="00452A79"/>
    <w:rsid w:val="004572F9"/>
    <w:rsid w:val="00471FD2"/>
    <w:rsid w:val="00487E6D"/>
    <w:rsid w:val="004A4BE8"/>
    <w:rsid w:val="004A5C73"/>
    <w:rsid w:val="004A63CA"/>
    <w:rsid w:val="004B76BD"/>
    <w:rsid w:val="004B7C9B"/>
    <w:rsid w:val="004C25CB"/>
    <w:rsid w:val="004C35AE"/>
    <w:rsid w:val="004C67E1"/>
    <w:rsid w:val="004D0E34"/>
    <w:rsid w:val="004D5673"/>
    <w:rsid w:val="004E6094"/>
    <w:rsid w:val="004E7BC0"/>
    <w:rsid w:val="004F4612"/>
    <w:rsid w:val="004F69A6"/>
    <w:rsid w:val="00500738"/>
    <w:rsid w:val="00511B8F"/>
    <w:rsid w:val="00512FB3"/>
    <w:rsid w:val="00513817"/>
    <w:rsid w:val="0051425A"/>
    <w:rsid w:val="005179A7"/>
    <w:rsid w:val="00527805"/>
    <w:rsid w:val="00527F02"/>
    <w:rsid w:val="00532322"/>
    <w:rsid w:val="00533A75"/>
    <w:rsid w:val="005409A4"/>
    <w:rsid w:val="005436A0"/>
    <w:rsid w:val="0054583B"/>
    <w:rsid w:val="00551501"/>
    <w:rsid w:val="00552CD0"/>
    <w:rsid w:val="005648FC"/>
    <w:rsid w:val="0056610B"/>
    <w:rsid w:val="00566416"/>
    <w:rsid w:val="0057566D"/>
    <w:rsid w:val="00577884"/>
    <w:rsid w:val="00584C06"/>
    <w:rsid w:val="005916D1"/>
    <w:rsid w:val="00597670"/>
    <w:rsid w:val="005A04C6"/>
    <w:rsid w:val="005A04FF"/>
    <w:rsid w:val="005A0942"/>
    <w:rsid w:val="005A49A1"/>
    <w:rsid w:val="005A5AA8"/>
    <w:rsid w:val="005A74AD"/>
    <w:rsid w:val="005B15D0"/>
    <w:rsid w:val="005B389C"/>
    <w:rsid w:val="005B3929"/>
    <w:rsid w:val="005B40F9"/>
    <w:rsid w:val="005C5769"/>
    <w:rsid w:val="005D3B83"/>
    <w:rsid w:val="005D6E87"/>
    <w:rsid w:val="005E3988"/>
    <w:rsid w:val="005F1F3E"/>
    <w:rsid w:val="005F405C"/>
    <w:rsid w:val="00601DDD"/>
    <w:rsid w:val="0060775A"/>
    <w:rsid w:val="00612F34"/>
    <w:rsid w:val="00615F59"/>
    <w:rsid w:val="00616DB9"/>
    <w:rsid w:val="00617CC0"/>
    <w:rsid w:val="00636EE6"/>
    <w:rsid w:val="00642566"/>
    <w:rsid w:val="0065059A"/>
    <w:rsid w:val="006520A2"/>
    <w:rsid w:val="00655668"/>
    <w:rsid w:val="0065616C"/>
    <w:rsid w:val="0065782F"/>
    <w:rsid w:val="006741A2"/>
    <w:rsid w:val="0068141E"/>
    <w:rsid w:val="006817D7"/>
    <w:rsid w:val="006844F1"/>
    <w:rsid w:val="00687515"/>
    <w:rsid w:val="00687C8B"/>
    <w:rsid w:val="00692A28"/>
    <w:rsid w:val="00696F2B"/>
    <w:rsid w:val="006A05AD"/>
    <w:rsid w:val="006A2087"/>
    <w:rsid w:val="006A351D"/>
    <w:rsid w:val="006A480B"/>
    <w:rsid w:val="006A4D75"/>
    <w:rsid w:val="006C4F39"/>
    <w:rsid w:val="006C5BD9"/>
    <w:rsid w:val="006C7CFF"/>
    <w:rsid w:val="006F6B6B"/>
    <w:rsid w:val="006F7B96"/>
    <w:rsid w:val="006F7F88"/>
    <w:rsid w:val="00702EA2"/>
    <w:rsid w:val="00706611"/>
    <w:rsid w:val="00716DB1"/>
    <w:rsid w:val="0072188C"/>
    <w:rsid w:val="00721DD3"/>
    <w:rsid w:val="00723C6C"/>
    <w:rsid w:val="007267AC"/>
    <w:rsid w:val="0073269E"/>
    <w:rsid w:val="00753FD1"/>
    <w:rsid w:val="0075753F"/>
    <w:rsid w:val="00757F72"/>
    <w:rsid w:val="00760D21"/>
    <w:rsid w:val="00762329"/>
    <w:rsid w:val="00762B59"/>
    <w:rsid w:val="0076645E"/>
    <w:rsid w:val="00775E36"/>
    <w:rsid w:val="00786031"/>
    <w:rsid w:val="00794FBF"/>
    <w:rsid w:val="0079553B"/>
    <w:rsid w:val="007A3AFA"/>
    <w:rsid w:val="007A4E07"/>
    <w:rsid w:val="007A7BF4"/>
    <w:rsid w:val="007B216E"/>
    <w:rsid w:val="007C0E07"/>
    <w:rsid w:val="007C345A"/>
    <w:rsid w:val="007C352D"/>
    <w:rsid w:val="007D3536"/>
    <w:rsid w:val="007D3564"/>
    <w:rsid w:val="007D464A"/>
    <w:rsid w:val="007F2A4A"/>
    <w:rsid w:val="007F40C0"/>
    <w:rsid w:val="007F5953"/>
    <w:rsid w:val="00804C26"/>
    <w:rsid w:val="00805FCE"/>
    <w:rsid w:val="0081018E"/>
    <w:rsid w:val="00810E28"/>
    <w:rsid w:val="00820255"/>
    <w:rsid w:val="00822D7F"/>
    <w:rsid w:val="00825451"/>
    <w:rsid w:val="0082793F"/>
    <w:rsid w:val="0083240D"/>
    <w:rsid w:val="0084376B"/>
    <w:rsid w:val="008502A4"/>
    <w:rsid w:val="0085075D"/>
    <w:rsid w:val="00853B80"/>
    <w:rsid w:val="0085770A"/>
    <w:rsid w:val="00861F9B"/>
    <w:rsid w:val="0086383B"/>
    <w:rsid w:val="008646D1"/>
    <w:rsid w:val="0086516C"/>
    <w:rsid w:val="0087119B"/>
    <w:rsid w:val="00872C1C"/>
    <w:rsid w:val="008778BC"/>
    <w:rsid w:val="008807A6"/>
    <w:rsid w:val="00881A6E"/>
    <w:rsid w:val="0088394B"/>
    <w:rsid w:val="00883D08"/>
    <w:rsid w:val="00884984"/>
    <w:rsid w:val="00890774"/>
    <w:rsid w:val="00896609"/>
    <w:rsid w:val="008A6ACB"/>
    <w:rsid w:val="008A6DF9"/>
    <w:rsid w:val="008B1EC5"/>
    <w:rsid w:val="008B2C29"/>
    <w:rsid w:val="008B501C"/>
    <w:rsid w:val="008C5AA3"/>
    <w:rsid w:val="008D0D2D"/>
    <w:rsid w:val="008D3D35"/>
    <w:rsid w:val="008E3D08"/>
    <w:rsid w:val="008F0EDA"/>
    <w:rsid w:val="008F1B81"/>
    <w:rsid w:val="009077F3"/>
    <w:rsid w:val="009147DC"/>
    <w:rsid w:val="00914C7B"/>
    <w:rsid w:val="009153AE"/>
    <w:rsid w:val="00916905"/>
    <w:rsid w:val="00916A0C"/>
    <w:rsid w:val="0092124C"/>
    <w:rsid w:val="009259B5"/>
    <w:rsid w:val="009260DE"/>
    <w:rsid w:val="009273AE"/>
    <w:rsid w:val="00931422"/>
    <w:rsid w:val="00931A43"/>
    <w:rsid w:val="00933A8F"/>
    <w:rsid w:val="00936D12"/>
    <w:rsid w:val="00936D7E"/>
    <w:rsid w:val="00941C35"/>
    <w:rsid w:val="00945AEC"/>
    <w:rsid w:val="00951423"/>
    <w:rsid w:val="0096566C"/>
    <w:rsid w:val="00972668"/>
    <w:rsid w:val="00987268"/>
    <w:rsid w:val="00987DDB"/>
    <w:rsid w:val="009950A2"/>
    <w:rsid w:val="00995495"/>
    <w:rsid w:val="009A0023"/>
    <w:rsid w:val="009B0AD8"/>
    <w:rsid w:val="009B0F8A"/>
    <w:rsid w:val="009B6AAC"/>
    <w:rsid w:val="009D277A"/>
    <w:rsid w:val="009D31D3"/>
    <w:rsid w:val="009D338D"/>
    <w:rsid w:val="009D4332"/>
    <w:rsid w:val="009D5906"/>
    <w:rsid w:val="009D7FBA"/>
    <w:rsid w:val="009E39A9"/>
    <w:rsid w:val="009F17F3"/>
    <w:rsid w:val="009F7DAF"/>
    <w:rsid w:val="00A05B27"/>
    <w:rsid w:val="00A06A2C"/>
    <w:rsid w:val="00A16336"/>
    <w:rsid w:val="00A21CD5"/>
    <w:rsid w:val="00A21F9C"/>
    <w:rsid w:val="00A300C5"/>
    <w:rsid w:val="00A321C7"/>
    <w:rsid w:val="00A3221B"/>
    <w:rsid w:val="00A413C7"/>
    <w:rsid w:val="00A473F5"/>
    <w:rsid w:val="00A64137"/>
    <w:rsid w:val="00A7111B"/>
    <w:rsid w:val="00A722DF"/>
    <w:rsid w:val="00A733D5"/>
    <w:rsid w:val="00A73A33"/>
    <w:rsid w:val="00A758F4"/>
    <w:rsid w:val="00A82E2D"/>
    <w:rsid w:val="00A85124"/>
    <w:rsid w:val="00A85E99"/>
    <w:rsid w:val="00A93A86"/>
    <w:rsid w:val="00A9632C"/>
    <w:rsid w:val="00AA0882"/>
    <w:rsid w:val="00AA31DE"/>
    <w:rsid w:val="00AA3740"/>
    <w:rsid w:val="00AB096F"/>
    <w:rsid w:val="00AB272A"/>
    <w:rsid w:val="00AB4546"/>
    <w:rsid w:val="00AB5933"/>
    <w:rsid w:val="00AB6E9A"/>
    <w:rsid w:val="00AB7014"/>
    <w:rsid w:val="00AC40FC"/>
    <w:rsid w:val="00AD40DD"/>
    <w:rsid w:val="00AE01E6"/>
    <w:rsid w:val="00AE13F2"/>
    <w:rsid w:val="00AE6F88"/>
    <w:rsid w:val="00AF35C9"/>
    <w:rsid w:val="00AF39EF"/>
    <w:rsid w:val="00B00DC3"/>
    <w:rsid w:val="00B03889"/>
    <w:rsid w:val="00B03DB7"/>
    <w:rsid w:val="00B1196D"/>
    <w:rsid w:val="00B13F40"/>
    <w:rsid w:val="00B422E2"/>
    <w:rsid w:val="00B45FE3"/>
    <w:rsid w:val="00B47F01"/>
    <w:rsid w:val="00B60933"/>
    <w:rsid w:val="00B624A0"/>
    <w:rsid w:val="00B65776"/>
    <w:rsid w:val="00B7022E"/>
    <w:rsid w:val="00B74CFF"/>
    <w:rsid w:val="00B8581C"/>
    <w:rsid w:val="00B90617"/>
    <w:rsid w:val="00B91C29"/>
    <w:rsid w:val="00B93DCE"/>
    <w:rsid w:val="00B95CAB"/>
    <w:rsid w:val="00BA045E"/>
    <w:rsid w:val="00BA0BE3"/>
    <w:rsid w:val="00BA274A"/>
    <w:rsid w:val="00BB4EC0"/>
    <w:rsid w:val="00BB5B82"/>
    <w:rsid w:val="00BC1A63"/>
    <w:rsid w:val="00BC7871"/>
    <w:rsid w:val="00BD2054"/>
    <w:rsid w:val="00BD5485"/>
    <w:rsid w:val="00BE2BB7"/>
    <w:rsid w:val="00BE3416"/>
    <w:rsid w:val="00BE593C"/>
    <w:rsid w:val="00C07BC8"/>
    <w:rsid w:val="00C07C30"/>
    <w:rsid w:val="00C107C5"/>
    <w:rsid w:val="00C15841"/>
    <w:rsid w:val="00C221AE"/>
    <w:rsid w:val="00C3065B"/>
    <w:rsid w:val="00C32307"/>
    <w:rsid w:val="00C36BEE"/>
    <w:rsid w:val="00C4011C"/>
    <w:rsid w:val="00C5073D"/>
    <w:rsid w:val="00C50A8F"/>
    <w:rsid w:val="00C5300A"/>
    <w:rsid w:val="00C55576"/>
    <w:rsid w:val="00C556B4"/>
    <w:rsid w:val="00C61969"/>
    <w:rsid w:val="00C701A2"/>
    <w:rsid w:val="00C74F66"/>
    <w:rsid w:val="00C76FE1"/>
    <w:rsid w:val="00C77883"/>
    <w:rsid w:val="00C85BBC"/>
    <w:rsid w:val="00C8693C"/>
    <w:rsid w:val="00C96523"/>
    <w:rsid w:val="00C97EF5"/>
    <w:rsid w:val="00CA1229"/>
    <w:rsid w:val="00CA1258"/>
    <w:rsid w:val="00CA7679"/>
    <w:rsid w:val="00CB50C8"/>
    <w:rsid w:val="00CC39C4"/>
    <w:rsid w:val="00CC5BD3"/>
    <w:rsid w:val="00CD038F"/>
    <w:rsid w:val="00CD0A6B"/>
    <w:rsid w:val="00CD251F"/>
    <w:rsid w:val="00CD2BEE"/>
    <w:rsid w:val="00CD4247"/>
    <w:rsid w:val="00CE7260"/>
    <w:rsid w:val="00CF3F6C"/>
    <w:rsid w:val="00CF546C"/>
    <w:rsid w:val="00D001B6"/>
    <w:rsid w:val="00D05CC2"/>
    <w:rsid w:val="00D2025B"/>
    <w:rsid w:val="00D20ADD"/>
    <w:rsid w:val="00D20CFE"/>
    <w:rsid w:val="00D21610"/>
    <w:rsid w:val="00D23BFA"/>
    <w:rsid w:val="00D24975"/>
    <w:rsid w:val="00D45584"/>
    <w:rsid w:val="00D5217A"/>
    <w:rsid w:val="00D53B8D"/>
    <w:rsid w:val="00D63C60"/>
    <w:rsid w:val="00D65CA0"/>
    <w:rsid w:val="00D86DFD"/>
    <w:rsid w:val="00D96E87"/>
    <w:rsid w:val="00DA1136"/>
    <w:rsid w:val="00DC10D8"/>
    <w:rsid w:val="00DC45E5"/>
    <w:rsid w:val="00DD1CCF"/>
    <w:rsid w:val="00DD3F99"/>
    <w:rsid w:val="00DE16A3"/>
    <w:rsid w:val="00DE3A05"/>
    <w:rsid w:val="00DE60FA"/>
    <w:rsid w:val="00DE7EA6"/>
    <w:rsid w:val="00DF70D4"/>
    <w:rsid w:val="00E01A33"/>
    <w:rsid w:val="00E0465B"/>
    <w:rsid w:val="00E0550A"/>
    <w:rsid w:val="00E06269"/>
    <w:rsid w:val="00E073CE"/>
    <w:rsid w:val="00E1196E"/>
    <w:rsid w:val="00E17E31"/>
    <w:rsid w:val="00E27E10"/>
    <w:rsid w:val="00E34A8B"/>
    <w:rsid w:val="00E35B74"/>
    <w:rsid w:val="00E405EA"/>
    <w:rsid w:val="00E4082F"/>
    <w:rsid w:val="00E446FB"/>
    <w:rsid w:val="00E50AFB"/>
    <w:rsid w:val="00E51D79"/>
    <w:rsid w:val="00E53EB0"/>
    <w:rsid w:val="00E60B6C"/>
    <w:rsid w:val="00E611EB"/>
    <w:rsid w:val="00E75E9D"/>
    <w:rsid w:val="00E81C0A"/>
    <w:rsid w:val="00E82B56"/>
    <w:rsid w:val="00E84B56"/>
    <w:rsid w:val="00E854DE"/>
    <w:rsid w:val="00E85D52"/>
    <w:rsid w:val="00EB4C62"/>
    <w:rsid w:val="00EB7E14"/>
    <w:rsid w:val="00EC561F"/>
    <w:rsid w:val="00ED02FE"/>
    <w:rsid w:val="00ED24AB"/>
    <w:rsid w:val="00ED5E6F"/>
    <w:rsid w:val="00EE5237"/>
    <w:rsid w:val="00EE52CC"/>
    <w:rsid w:val="00EF6934"/>
    <w:rsid w:val="00F01117"/>
    <w:rsid w:val="00F070C5"/>
    <w:rsid w:val="00F07BDC"/>
    <w:rsid w:val="00F07DF2"/>
    <w:rsid w:val="00F13359"/>
    <w:rsid w:val="00F14E46"/>
    <w:rsid w:val="00F154F2"/>
    <w:rsid w:val="00F163BF"/>
    <w:rsid w:val="00F21FD1"/>
    <w:rsid w:val="00F30CA9"/>
    <w:rsid w:val="00F35F02"/>
    <w:rsid w:val="00F40DC3"/>
    <w:rsid w:val="00F50389"/>
    <w:rsid w:val="00F50419"/>
    <w:rsid w:val="00F71E4E"/>
    <w:rsid w:val="00F911E5"/>
    <w:rsid w:val="00F97D45"/>
    <w:rsid w:val="00FA29F5"/>
    <w:rsid w:val="00FA2B5E"/>
    <w:rsid w:val="00FA3CBF"/>
    <w:rsid w:val="00FB06B5"/>
    <w:rsid w:val="00FC2DBD"/>
    <w:rsid w:val="00FE1774"/>
    <w:rsid w:val="00FE429F"/>
    <w:rsid w:val="00FE561A"/>
    <w:rsid w:val="00FE57F9"/>
    <w:rsid w:val="00FF1F59"/>
    <w:rsid w:val="00FF492A"/>
    <w:rsid w:val="00FF655B"/>
    <w:rsid w:val="00FF6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7F3B9"/>
  <w15:docId w15:val="{45BE5E25-C89D-45DD-BA7A-68AB25A6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3AE"/>
  </w:style>
  <w:style w:type="paragraph" w:styleId="Heading1">
    <w:name w:val="heading 1"/>
    <w:basedOn w:val="Normal"/>
    <w:next w:val="Normal"/>
    <w:link w:val="Heading1Char"/>
    <w:uiPriority w:val="9"/>
    <w:qFormat/>
    <w:rsid w:val="00E405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DD3F9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D3F99"/>
    <w:rPr>
      <w:i/>
      <w:iCs/>
      <w:color w:val="5B9BD5" w:themeColor="accent1"/>
    </w:rPr>
  </w:style>
  <w:style w:type="character" w:styleId="CommentReference">
    <w:name w:val="annotation reference"/>
    <w:basedOn w:val="DefaultParagraphFont"/>
    <w:uiPriority w:val="99"/>
    <w:unhideWhenUsed/>
    <w:rsid w:val="00DD3F99"/>
    <w:rPr>
      <w:sz w:val="16"/>
      <w:szCs w:val="16"/>
    </w:rPr>
  </w:style>
  <w:style w:type="paragraph" w:styleId="CommentText">
    <w:name w:val="annotation text"/>
    <w:basedOn w:val="Normal"/>
    <w:link w:val="CommentTextChar"/>
    <w:uiPriority w:val="99"/>
    <w:semiHidden/>
    <w:unhideWhenUsed/>
    <w:rsid w:val="00DD3F99"/>
    <w:pPr>
      <w:spacing w:line="240" w:lineRule="auto"/>
    </w:pPr>
    <w:rPr>
      <w:sz w:val="20"/>
      <w:szCs w:val="20"/>
    </w:rPr>
  </w:style>
  <w:style w:type="character" w:customStyle="1" w:styleId="CommentTextChar">
    <w:name w:val="Comment Text Char"/>
    <w:basedOn w:val="DefaultParagraphFont"/>
    <w:link w:val="CommentText"/>
    <w:uiPriority w:val="99"/>
    <w:semiHidden/>
    <w:rsid w:val="00DD3F99"/>
    <w:rPr>
      <w:sz w:val="20"/>
      <w:szCs w:val="20"/>
    </w:rPr>
  </w:style>
  <w:style w:type="paragraph" w:styleId="CommentSubject">
    <w:name w:val="annotation subject"/>
    <w:basedOn w:val="CommentText"/>
    <w:next w:val="CommentText"/>
    <w:link w:val="CommentSubjectChar"/>
    <w:uiPriority w:val="99"/>
    <w:semiHidden/>
    <w:unhideWhenUsed/>
    <w:rsid w:val="00DD3F99"/>
    <w:rPr>
      <w:b/>
      <w:bCs/>
    </w:rPr>
  </w:style>
  <w:style w:type="character" w:customStyle="1" w:styleId="CommentSubjectChar">
    <w:name w:val="Comment Subject Char"/>
    <w:basedOn w:val="CommentTextChar"/>
    <w:link w:val="CommentSubject"/>
    <w:uiPriority w:val="99"/>
    <w:semiHidden/>
    <w:rsid w:val="00DD3F99"/>
    <w:rPr>
      <w:b/>
      <w:bCs/>
      <w:sz w:val="20"/>
      <w:szCs w:val="20"/>
    </w:rPr>
  </w:style>
  <w:style w:type="paragraph" w:styleId="BalloonText">
    <w:name w:val="Balloon Text"/>
    <w:basedOn w:val="Normal"/>
    <w:link w:val="BalloonTextChar"/>
    <w:uiPriority w:val="99"/>
    <w:semiHidden/>
    <w:unhideWhenUsed/>
    <w:rsid w:val="00DD3F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3F99"/>
    <w:rPr>
      <w:rFonts w:ascii="Segoe UI" w:hAnsi="Segoe UI" w:cs="Segoe UI"/>
      <w:sz w:val="18"/>
      <w:szCs w:val="18"/>
    </w:rPr>
  </w:style>
  <w:style w:type="paragraph" w:styleId="ListParagraph">
    <w:name w:val="List Paragraph"/>
    <w:basedOn w:val="Normal"/>
    <w:uiPriority w:val="34"/>
    <w:qFormat/>
    <w:rsid w:val="002C7BD6"/>
    <w:pPr>
      <w:ind w:left="720"/>
      <w:contextualSpacing/>
    </w:pPr>
  </w:style>
  <w:style w:type="table" w:styleId="TableGrid">
    <w:name w:val="Table Grid"/>
    <w:basedOn w:val="TableNormal"/>
    <w:uiPriority w:val="39"/>
    <w:rsid w:val="006F6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4984"/>
    <w:pPr>
      <w:autoSpaceDE w:val="0"/>
      <w:autoSpaceDN w:val="0"/>
      <w:adjustRightInd w:val="0"/>
      <w:spacing w:after="0" w:line="240" w:lineRule="auto"/>
    </w:pPr>
    <w:rPr>
      <w:rFonts w:ascii="Times New Roman" w:hAnsi="Times New Roman" w:cs="Times New Roman"/>
      <w:color w:val="000000"/>
      <w:sz w:val="24"/>
      <w:szCs w:val="24"/>
      <w:lang w:val="bg-BG"/>
    </w:rPr>
  </w:style>
  <w:style w:type="character" w:styleId="PlaceholderText">
    <w:name w:val="Placeholder Text"/>
    <w:basedOn w:val="DefaultParagraphFont"/>
    <w:uiPriority w:val="99"/>
    <w:semiHidden/>
    <w:rsid w:val="00931A43"/>
    <w:rPr>
      <w:color w:val="808080"/>
    </w:rPr>
  </w:style>
  <w:style w:type="paragraph" w:styleId="FootnoteText">
    <w:name w:val="footnote text"/>
    <w:aliases w:val="Footnote Text Char1,Footnote Text Char2,Footnote Text Char11,Footnote Text Char3,Footnote Text Char4,Footnote Text Char5,Footnote Text Char6,Footnote Text Char12,Footnote Text Char21,Footnote Text Char31,Footnote New,Char,Footnote1,f, Char"/>
    <w:basedOn w:val="Normal"/>
    <w:link w:val="FootnoteTextChar"/>
    <w:unhideWhenUsed/>
    <w:qFormat/>
    <w:rsid w:val="00206899"/>
    <w:pPr>
      <w:tabs>
        <w:tab w:val="left" w:pos="426"/>
      </w:tabs>
      <w:spacing w:after="60" w:line="240" w:lineRule="auto"/>
      <w:ind w:left="426" w:hanging="426"/>
      <w:jc w:val="both"/>
    </w:pPr>
    <w:rPr>
      <w:rFonts w:eastAsiaTheme="majorEastAsia" w:cs="Times New Roman"/>
      <w:sz w:val="18"/>
      <w:szCs w:val="20"/>
      <w:lang w:val="bg-BG" w:eastAsia="bg-BG"/>
    </w:rPr>
  </w:style>
  <w:style w:type="character" w:customStyle="1" w:styleId="FootnoteTextChar">
    <w:name w:val="Footnote Text Char"/>
    <w:aliases w:val="Footnote Text Char1 Char,Footnote Text Char2 Char,Footnote Text Char11 Char,Footnote Text Char3 Char,Footnote Text Char4 Char,Footnote Text Char5 Char,Footnote Text Char6 Char,Footnote Text Char12 Char,Footnote Text Char21 Char,f Char"/>
    <w:basedOn w:val="DefaultParagraphFont"/>
    <w:link w:val="FootnoteText"/>
    <w:qFormat/>
    <w:rsid w:val="00206899"/>
    <w:rPr>
      <w:rFonts w:eastAsiaTheme="majorEastAsia" w:cs="Times New Roman"/>
      <w:sz w:val="18"/>
      <w:szCs w:val="20"/>
      <w:lang w:val="bg-BG" w:eastAsia="bg-BG"/>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Level 2 - a4 Char Char Char,Ref"/>
    <w:basedOn w:val="DefaultParagraphFont"/>
    <w:link w:val="ftrefCharCharCharCharCharCharCharCharChar"/>
    <w:unhideWhenUsed/>
    <w:qFormat/>
    <w:rsid w:val="00206899"/>
    <w:rPr>
      <w:vertAlign w:val="superscript"/>
    </w:rPr>
  </w:style>
  <w:style w:type="paragraph" w:customStyle="1" w:styleId="ftrefCharCharCharCharCharCharCharCharChar">
    <w:name w:val="ftref Char Char Char Char Char Char Char Char Char"/>
    <w:aliases w:val="Footnote Char Char Char Char Char Char Char Char Char,BVI fnr Char Char Char Char Char Char Char Char Char,BVI fnr Char Char Char Char Char Char Char Char Char Char"/>
    <w:basedOn w:val="Normal"/>
    <w:next w:val="Normal"/>
    <w:link w:val="FootnoteReference"/>
    <w:qFormat/>
    <w:rsid w:val="00206899"/>
    <w:pPr>
      <w:spacing w:after="120" w:line="240" w:lineRule="exact"/>
    </w:pPr>
    <w:rPr>
      <w:vertAlign w:val="superscript"/>
    </w:rPr>
  </w:style>
  <w:style w:type="character" w:customStyle="1" w:styleId="Heading1Char">
    <w:name w:val="Heading 1 Char"/>
    <w:basedOn w:val="DefaultParagraphFont"/>
    <w:link w:val="Heading1"/>
    <w:uiPriority w:val="9"/>
    <w:rsid w:val="00E405EA"/>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6F7F8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F7F88"/>
  </w:style>
  <w:style w:type="paragraph" w:styleId="Footer">
    <w:name w:val="footer"/>
    <w:basedOn w:val="Normal"/>
    <w:link w:val="FooterChar"/>
    <w:uiPriority w:val="99"/>
    <w:unhideWhenUsed/>
    <w:rsid w:val="006F7F8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F7F88"/>
  </w:style>
  <w:style w:type="paragraph" w:styleId="Revision">
    <w:name w:val="Revision"/>
    <w:hidden/>
    <w:uiPriority w:val="99"/>
    <w:semiHidden/>
    <w:rsid w:val="009D31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84822">
      <w:bodyDiv w:val="1"/>
      <w:marLeft w:val="0"/>
      <w:marRight w:val="0"/>
      <w:marTop w:val="0"/>
      <w:marBottom w:val="0"/>
      <w:divBdr>
        <w:top w:val="none" w:sz="0" w:space="0" w:color="auto"/>
        <w:left w:val="none" w:sz="0" w:space="0" w:color="auto"/>
        <w:bottom w:val="none" w:sz="0" w:space="0" w:color="auto"/>
        <w:right w:val="none" w:sz="0" w:space="0" w:color="auto"/>
      </w:divBdr>
    </w:div>
    <w:div w:id="1724863493">
      <w:bodyDiv w:val="1"/>
      <w:marLeft w:val="0"/>
      <w:marRight w:val="0"/>
      <w:marTop w:val="0"/>
      <w:marBottom w:val="0"/>
      <w:divBdr>
        <w:top w:val="none" w:sz="0" w:space="0" w:color="auto"/>
        <w:left w:val="none" w:sz="0" w:space="0" w:color="auto"/>
        <w:bottom w:val="none" w:sz="0" w:space="0" w:color="auto"/>
        <w:right w:val="none" w:sz="0" w:space="0" w:color="auto"/>
      </w:divBdr>
    </w:div>
    <w:div w:id="19763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172.27.172.86\sfmop\01.1.&#1042;&#1098;&#1090;&#1088;&#1077;&#1096;&#1085;&#1072;-&#1086;&#1094;&#1077;&#1085;&#1082;&#1072;-&#1089;&#1080;&#1089;&#1090;&#1077;&#1084;&#1085;&#1080;-&#1087;&#1088;&#1086;&#1077;&#1082;&#1090;&#1080;\&#1088;&#1072;&#1073;&#1086;&#1090;&#1085;&#1080;%20&#1092;&#1072;&#1081;&#1083;&#1086;&#1074;&#1077;%20&#1054;&#1082;&#1086;&#1085;&#1095;&#1072;&#1090;&#1077;&#1083;&#1077;&#1085;%20&#1044;&#1086;&#1082;&#1083;&#1072;&#1076;%20&#1085;&#1086;&#1077;&#1084;&#1074;&#1088;&#1080;%202021%20&#1075;\&#1092;&#1072;&#1081;&#1083;&#1086;&#1074;&#1077;%20&#1075;&#1088;&#1072;&#1092;&#1082;&#1080;,%20&#1090;&#1072;&#1073;&#1083;&#1080;&#1094;&#1080;\2.010%20-%20&#1082;&#1074;&#1072;&#1083;&#1080;&#1092;&#1080;&#1082;&#1072;&#1094;&#1080;&#1103;%20&#1085;&#1072;%20&#1055;&#1057;.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172.27.172.86\sfmop\01.1.&#1042;&#1098;&#1090;&#1088;&#1077;&#1096;&#1085;&#1072;-&#1086;&#1094;&#1077;&#1085;&#1082;&#1072;-&#1089;&#1080;&#1089;&#1090;&#1077;&#1084;&#1085;&#1080;-&#1087;&#1088;&#1086;&#1077;&#1082;&#1090;&#1080;\8_&#1060;&#1080;&#1085;&#1072;&#1083;&#1077;&#1085;%20&#1076;&#1086;&#1082;&#1083;&#1072;&#1076;\&#1088;&#1072;&#1073;&#1086;&#1090;&#1085;&#1080;%20&#1092;&#1072;&#1081;&#1083;&#1086;&#1074;&#1077;\&#1084;&#1080;&#1082;&#1088;&#1086;&#1076;&#1072;&#1085;&#1085;&#1080;_all_working.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bg-BG" sz="1200"/>
              <a:t>Процентно съотношение на ПС</a:t>
            </a:r>
            <a:r>
              <a:rPr lang="bg-BG" sz="1200" baseline="0"/>
              <a:t> до 34 г. към всички ПС участвали в процедурата</a:t>
            </a:r>
            <a:endParaRPr lang="en-US" sz="1200"/>
          </a:p>
        </c:rich>
      </c:tx>
      <c:overlay val="0"/>
      <c:spPr>
        <a:noFill/>
        <a:ln>
          <a:noFill/>
        </a:ln>
        <a:effectLst/>
      </c:sp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F85C-440A-BF19-D6CA052048CE}"/>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F85C-440A-BF19-D6CA052048CE}"/>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bg-BG"/>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Sheet1!$A$27:$A$28</c:f>
              <c:strCache>
                <c:ptCount val="2"/>
                <c:pt idx="0">
                  <c:v>ПС на възраст до 34 години</c:v>
                </c:pt>
                <c:pt idx="1">
                  <c:v>ПС на възраст над 34 години</c:v>
                </c:pt>
              </c:strCache>
            </c:strRef>
          </c:cat>
          <c:val>
            <c:numRef>
              <c:f>Sheet1!$B$27:$B$28</c:f>
              <c:numCache>
                <c:formatCode>General</c:formatCode>
                <c:ptCount val="2"/>
                <c:pt idx="0">
                  <c:v>7055</c:v>
                </c:pt>
                <c:pt idx="1">
                  <c:v>35423</c:v>
                </c:pt>
              </c:numCache>
            </c:numRef>
          </c:val>
          <c:extLst>
            <c:ext xmlns:c16="http://schemas.microsoft.com/office/drawing/2014/chart" uri="{C3380CC4-5D6E-409C-BE32-E72D297353CC}">
              <c16:uniqueId val="{00000004-F85C-440A-BF19-D6CA052048CE}"/>
            </c:ext>
          </c:extLst>
        </c:ser>
        <c:dLbls>
          <c:dLblPos val="ctr"/>
          <c:showLegendKey val="0"/>
          <c:showVal val="0"/>
          <c:showCatName val="0"/>
          <c:showSerName val="0"/>
          <c:showPercent val="1"/>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bg-BG"/>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bg-BG"/>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bg-BG" sz="1400" b="0" i="0" baseline="0">
                <a:effectLst/>
              </a:rPr>
              <a:t>Териториално разпределение на участниците в проекта по области (настоящ адрес)</a:t>
            </a:r>
            <a:endParaRPr lang="bg-BG" sz="1100">
              <a:effectLst/>
            </a:endParaRPr>
          </a:p>
        </c:rich>
      </c:tx>
      <c:layout>
        <c:manualLayout>
          <c:xMode val="edge"/>
          <c:yMode val="edge"/>
          <c:x val="0.11838888888888889"/>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plotArea>
      <c:layout/>
      <c:barChart>
        <c:barDir val="col"/>
        <c:grouping val="clustered"/>
        <c:varyColors val="0"/>
        <c:ser>
          <c:idx val="0"/>
          <c:order val="0"/>
          <c:spPr>
            <a:solidFill>
              <a:schemeClr val="accent1"/>
            </a:solidFill>
            <a:ln>
              <a:noFill/>
            </a:ln>
            <a:effectLst/>
          </c:spPr>
          <c:invertIfNegative val="0"/>
          <c:dLbls>
            <c:dLbl>
              <c:idx val="8"/>
              <c:layout>
                <c:manualLayout>
                  <c:x val="-6.5639532930715321E-17"/>
                  <c:y val="-2.99222022740873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D1A-4537-94AD-813E184B7995}"/>
                </c:ext>
              </c:extLst>
            </c:dLbl>
            <c:dLbl>
              <c:idx val="18"/>
              <c:layout>
                <c:manualLayout>
                  <c:x val="-7.1607590404584196E-3"/>
                  <c:y val="-5.68521843207660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D1A-4537-94AD-813E184B7995}"/>
                </c:ext>
              </c:extLst>
            </c:dLbl>
            <c:spPr>
              <a:solidFill>
                <a:schemeClr val="bg2"/>
              </a:solidFill>
              <a:ln>
                <a:solidFill>
                  <a:schemeClr val="tx1"/>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bg-BG"/>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'pivot 2.010'!$L$22:$L$50</c:f>
              <c:strCache>
                <c:ptCount val="29"/>
                <c:pt idx="0">
                  <c:v>Благоевград</c:v>
                </c:pt>
                <c:pt idx="1">
                  <c:v>Бургас</c:v>
                </c:pt>
                <c:pt idx="2">
                  <c:v>Варна</c:v>
                </c:pt>
                <c:pt idx="3">
                  <c:v>Велико Търново</c:v>
                </c:pt>
                <c:pt idx="4">
                  <c:v>Видин</c:v>
                </c:pt>
                <c:pt idx="5">
                  <c:v>Враца</c:v>
                </c:pt>
                <c:pt idx="6">
                  <c:v>Габрово</c:v>
                </c:pt>
                <c:pt idx="7">
                  <c:v>Добрич</c:v>
                </c:pt>
                <c:pt idx="8">
                  <c:v>Кърджали</c:v>
                </c:pt>
                <c:pt idx="9">
                  <c:v>Кюстендил</c:v>
                </c:pt>
                <c:pt idx="10">
                  <c:v>Кюстендил </c:v>
                </c:pt>
                <c:pt idx="11">
                  <c:v>Ловеч</c:v>
                </c:pt>
                <c:pt idx="12">
                  <c:v>Монтана</c:v>
                </c:pt>
                <c:pt idx="13">
                  <c:v>Пазарджик</c:v>
                </c:pt>
                <c:pt idx="14">
                  <c:v>Перник</c:v>
                </c:pt>
                <c:pt idx="15">
                  <c:v>Плевен</c:v>
                </c:pt>
                <c:pt idx="16">
                  <c:v>Пловдив</c:v>
                </c:pt>
                <c:pt idx="17">
                  <c:v>Разград</c:v>
                </c:pt>
                <c:pt idx="18">
                  <c:v>Русе</c:v>
                </c:pt>
                <c:pt idx="19">
                  <c:v>Силистра</c:v>
                </c:pt>
                <c:pt idx="20">
                  <c:v>Сливен</c:v>
                </c:pt>
                <c:pt idx="21">
                  <c:v>Смолян</c:v>
                </c:pt>
                <c:pt idx="22">
                  <c:v>София</c:v>
                </c:pt>
                <c:pt idx="23">
                  <c:v>София област</c:v>
                </c:pt>
                <c:pt idx="24">
                  <c:v>Стара Загора</c:v>
                </c:pt>
                <c:pt idx="25">
                  <c:v>Търговище</c:v>
                </c:pt>
                <c:pt idx="26">
                  <c:v>Хасково</c:v>
                </c:pt>
                <c:pt idx="27">
                  <c:v>Шумен</c:v>
                </c:pt>
                <c:pt idx="28">
                  <c:v>Ямбол</c:v>
                </c:pt>
              </c:strCache>
            </c:strRef>
          </c:cat>
          <c:val>
            <c:numRef>
              <c:f>'pivot 2.010'!$M$22:$M$50</c:f>
              <c:numCache>
                <c:formatCode>General</c:formatCode>
                <c:ptCount val="29"/>
                <c:pt idx="0">
                  <c:v>3033</c:v>
                </c:pt>
                <c:pt idx="1">
                  <c:v>3453</c:v>
                </c:pt>
                <c:pt idx="2">
                  <c:v>2989</c:v>
                </c:pt>
                <c:pt idx="3">
                  <c:v>1887</c:v>
                </c:pt>
                <c:pt idx="4">
                  <c:v>420</c:v>
                </c:pt>
                <c:pt idx="5">
                  <c:v>1527</c:v>
                </c:pt>
                <c:pt idx="6">
                  <c:v>708</c:v>
                </c:pt>
                <c:pt idx="7">
                  <c:v>1200</c:v>
                </c:pt>
                <c:pt idx="8">
                  <c:v>1216</c:v>
                </c:pt>
                <c:pt idx="9">
                  <c:v>941</c:v>
                </c:pt>
                <c:pt idx="10">
                  <c:v>1</c:v>
                </c:pt>
                <c:pt idx="11">
                  <c:v>947</c:v>
                </c:pt>
                <c:pt idx="12">
                  <c:v>927</c:v>
                </c:pt>
                <c:pt idx="13">
                  <c:v>2569</c:v>
                </c:pt>
                <c:pt idx="14">
                  <c:v>888</c:v>
                </c:pt>
                <c:pt idx="15">
                  <c:v>1644</c:v>
                </c:pt>
                <c:pt idx="16">
                  <c:v>4492</c:v>
                </c:pt>
                <c:pt idx="17">
                  <c:v>989</c:v>
                </c:pt>
                <c:pt idx="18">
                  <c:v>1057</c:v>
                </c:pt>
                <c:pt idx="19">
                  <c:v>1084</c:v>
                </c:pt>
                <c:pt idx="20">
                  <c:v>1550</c:v>
                </c:pt>
                <c:pt idx="21">
                  <c:v>947</c:v>
                </c:pt>
                <c:pt idx="22">
                  <c:v>6320</c:v>
                </c:pt>
                <c:pt idx="23">
                  <c:v>1401</c:v>
                </c:pt>
                <c:pt idx="24">
                  <c:v>2481</c:v>
                </c:pt>
                <c:pt idx="25">
                  <c:v>1030</c:v>
                </c:pt>
                <c:pt idx="26">
                  <c:v>1672</c:v>
                </c:pt>
                <c:pt idx="27">
                  <c:v>981</c:v>
                </c:pt>
                <c:pt idx="28">
                  <c:v>939</c:v>
                </c:pt>
              </c:numCache>
            </c:numRef>
          </c:val>
          <c:extLst>
            <c:ext xmlns:c16="http://schemas.microsoft.com/office/drawing/2014/chart" uri="{C3380CC4-5D6E-409C-BE32-E72D297353CC}">
              <c16:uniqueId val="{00000000-0163-4297-BF8F-9776CE46BBDC}"/>
            </c:ext>
          </c:extLst>
        </c:ser>
        <c:dLbls>
          <c:showLegendKey val="0"/>
          <c:showVal val="0"/>
          <c:showCatName val="0"/>
          <c:showSerName val="0"/>
          <c:showPercent val="0"/>
          <c:showBubbleSize val="0"/>
        </c:dLbls>
        <c:gapWidth val="219"/>
        <c:overlap val="-27"/>
        <c:axId val="1626095872"/>
        <c:axId val="1626096704"/>
      </c:barChart>
      <c:catAx>
        <c:axId val="1626095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626096704"/>
        <c:crosses val="autoZero"/>
        <c:auto val="1"/>
        <c:lblAlgn val="ctr"/>
        <c:lblOffset val="100"/>
        <c:noMultiLvlLbl val="0"/>
      </c:catAx>
      <c:valAx>
        <c:axId val="16260967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6260958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28A1E-3A67-47DE-89C0-22B4313DC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19</Pages>
  <Words>6934</Words>
  <Characters>39524</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 OPNOIR</dc:creator>
  <cp:keywords/>
  <dc:description/>
  <cp:lastModifiedBy>Maya L</cp:lastModifiedBy>
  <cp:revision>131</cp:revision>
  <dcterms:created xsi:type="dcterms:W3CDTF">2021-06-07T11:33:00Z</dcterms:created>
  <dcterms:modified xsi:type="dcterms:W3CDTF">2022-05-25T07:05:00Z</dcterms:modified>
</cp:coreProperties>
</file>